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B2" w:rsidRDefault="007256F5" w:rsidP="004A2EB2">
      <w:pPr>
        <w:ind w:firstLine="720"/>
        <w:jc w:val="right"/>
      </w:pPr>
      <w:r w:rsidRPr="007256F5">
        <w:tab/>
      </w:r>
      <w:r w:rsidRPr="007256F5">
        <w:tab/>
      </w:r>
      <w:r w:rsidRPr="007256F5">
        <w:tab/>
      </w:r>
      <w:r w:rsidRPr="007256F5">
        <w:tab/>
      </w:r>
      <w:r w:rsidRPr="007256F5">
        <w:tab/>
      </w:r>
      <w:r w:rsidRPr="007256F5">
        <w:tab/>
      </w:r>
      <w:r w:rsidRPr="007256F5">
        <w:tab/>
      </w:r>
      <w:r w:rsidRPr="007256F5">
        <w:tab/>
      </w:r>
      <w:r w:rsidRPr="007256F5">
        <w:tab/>
      </w:r>
      <w:r w:rsidRPr="007256F5">
        <w:tab/>
      </w:r>
    </w:p>
    <w:p w:rsidR="00DE5780" w:rsidRDefault="00DE5780" w:rsidP="004A2EB2">
      <w:pPr>
        <w:ind w:firstLine="720"/>
        <w:jc w:val="right"/>
      </w:pPr>
    </w:p>
    <w:p w:rsidR="00DE5780" w:rsidRPr="00EA0EE6" w:rsidRDefault="00DE5780" w:rsidP="004A2EB2">
      <w:pPr>
        <w:ind w:firstLine="720"/>
        <w:jc w:val="right"/>
        <w:rPr>
          <w:b/>
          <w:bCs/>
          <w:kern w:val="1"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10987"/>
      </w:tblGrid>
      <w:tr w:rsidR="004A2EB2" w:rsidTr="006C6F06">
        <w:trPr>
          <w:trHeight w:val="613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</w:tcPr>
          <w:p w:rsidR="004A2EB2" w:rsidRPr="00A15922" w:rsidRDefault="004A2EB2" w:rsidP="006C6F06">
            <w:pPr>
              <w:pStyle w:val="6"/>
            </w:pPr>
            <w:r w:rsidRPr="00A15922">
              <w:t>БЮЛЛЕТЕНЬ № 1</w:t>
            </w:r>
          </w:p>
          <w:p w:rsidR="004A2EB2" w:rsidRDefault="00F64353" w:rsidP="006C6F06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для </w:t>
            </w:r>
            <w:r w:rsidR="00CB5FE3">
              <w:rPr>
                <w:b/>
                <w:bCs/>
                <w:sz w:val="20"/>
                <w:szCs w:val="16"/>
              </w:rPr>
              <w:t xml:space="preserve">голосования по вопросам </w:t>
            </w:r>
            <w:r w:rsidR="00CB5FE3" w:rsidRPr="005D07A6">
              <w:rPr>
                <w:b/>
                <w:bCs/>
                <w:sz w:val="20"/>
                <w:szCs w:val="16"/>
              </w:rPr>
              <w:t>1-4,6</w:t>
            </w:r>
            <w:r w:rsidR="00CB5FE3">
              <w:rPr>
                <w:b/>
                <w:bCs/>
                <w:sz w:val="20"/>
                <w:szCs w:val="16"/>
              </w:rPr>
              <w:t xml:space="preserve"> </w:t>
            </w:r>
            <w:r w:rsidR="004A2EB2">
              <w:rPr>
                <w:b/>
                <w:bCs/>
                <w:sz w:val="20"/>
                <w:szCs w:val="16"/>
              </w:rPr>
              <w:t xml:space="preserve"> повестки дня годового </w:t>
            </w:r>
            <w:r w:rsidR="008A5C72">
              <w:rPr>
                <w:b/>
                <w:bCs/>
                <w:sz w:val="20"/>
                <w:szCs w:val="16"/>
              </w:rPr>
              <w:t xml:space="preserve">заседания </w:t>
            </w:r>
            <w:r w:rsidR="004A2EB2">
              <w:rPr>
                <w:b/>
                <w:bCs/>
                <w:sz w:val="20"/>
                <w:szCs w:val="16"/>
              </w:rPr>
              <w:t>общего собрания акционеров</w:t>
            </w:r>
          </w:p>
          <w:p w:rsidR="004A2EB2" w:rsidRDefault="004A2EB2" w:rsidP="006C6F06">
            <w:pPr>
              <w:jc w:val="center"/>
              <w:rPr>
                <w:b/>
                <w:bCs/>
                <w:sz w:val="12"/>
              </w:rPr>
            </w:pPr>
          </w:p>
        </w:tc>
      </w:tr>
    </w:tbl>
    <w:p w:rsidR="00980C55" w:rsidRPr="00675396" w:rsidRDefault="00980C55" w:rsidP="00675396">
      <w:pPr>
        <w:rPr>
          <w:b/>
          <w:bCs/>
          <w:sz w:val="20"/>
          <w:szCs w:val="20"/>
        </w:rPr>
      </w:pPr>
      <w:r w:rsidRPr="00675396">
        <w:rPr>
          <w:sz w:val="20"/>
          <w:szCs w:val="20"/>
        </w:rPr>
        <w:t xml:space="preserve">Полное фирменное наименование общества: </w:t>
      </w:r>
      <w:r w:rsidRPr="00675396">
        <w:rPr>
          <w:b/>
          <w:sz w:val="20"/>
          <w:szCs w:val="20"/>
        </w:rPr>
        <w:t>Акционерное общество «Ленгаз-Эксплуатация»</w:t>
      </w:r>
    </w:p>
    <w:p w:rsidR="00980C55" w:rsidRPr="00675396" w:rsidRDefault="00980C55" w:rsidP="00675396">
      <w:pPr>
        <w:rPr>
          <w:sz w:val="20"/>
          <w:szCs w:val="20"/>
        </w:rPr>
      </w:pPr>
      <w:r w:rsidRPr="00675396">
        <w:rPr>
          <w:sz w:val="20"/>
          <w:szCs w:val="20"/>
        </w:rPr>
        <w:t xml:space="preserve">Место нахождения общества: </w:t>
      </w:r>
      <w:r w:rsidRPr="00675396">
        <w:rPr>
          <w:color w:val="000000"/>
          <w:sz w:val="20"/>
          <w:szCs w:val="20"/>
        </w:rPr>
        <w:t>Российская Федерация, город Санкт-Петербург.</w:t>
      </w:r>
      <w:r w:rsidRPr="00675396">
        <w:rPr>
          <w:sz w:val="20"/>
          <w:szCs w:val="20"/>
        </w:rPr>
        <w:t xml:space="preserve"> </w:t>
      </w:r>
    </w:p>
    <w:p w:rsidR="00675396" w:rsidRPr="00675396" w:rsidRDefault="00675396" w:rsidP="00675396">
      <w:pPr>
        <w:pStyle w:val="32"/>
        <w:spacing w:after="0"/>
        <w:ind w:left="0"/>
        <w:outlineLvl w:val="0"/>
        <w:rPr>
          <w:sz w:val="20"/>
          <w:szCs w:val="20"/>
        </w:rPr>
      </w:pPr>
      <w:r w:rsidRPr="00675396">
        <w:rPr>
          <w:sz w:val="20"/>
          <w:szCs w:val="20"/>
        </w:rPr>
        <w:t xml:space="preserve">Дата, время и место </w:t>
      </w:r>
      <w:r w:rsidR="005E6A8F" w:rsidRPr="005E6A8F">
        <w:rPr>
          <w:sz w:val="20"/>
          <w:szCs w:val="20"/>
        </w:rPr>
        <w:t>проведения годового заседания общего собрания акционеров</w:t>
      </w:r>
      <w:r w:rsidRPr="00675396">
        <w:rPr>
          <w:sz w:val="20"/>
          <w:szCs w:val="20"/>
        </w:rPr>
        <w:t xml:space="preserve">: </w:t>
      </w:r>
      <w:r w:rsidR="004C7CDC">
        <w:rPr>
          <w:b/>
          <w:sz w:val="20"/>
          <w:szCs w:val="20"/>
        </w:rPr>
        <w:t>23</w:t>
      </w:r>
      <w:r w:rsidRPr="00675396">
        <w:rPr>
          <w:b/>
          <w:sz w:val="20"/>
          <w:szCs w:val="20"/>
        </w:rPr>
        <w:t xml:space="preserve"> июня 202</w:t>
      </w:r>
      <w:r w:rsidR="004C7CDC">
        <w:rPr>
          <w:b/>
          <w:sz w:val="20"/>
          <w:szCs w:val="20"/>
        </w:rPr>
        <w:t>6</w:t>
      </w:r>
      <w:r w:rsidRPr="00675396">
        <w:rPr>
          <w:b/>
          <w:bCs/>
          <w:iCs/>
          <w:spacing w:val="-3"/>
          <w:sz w:val="20"/>
          <w:szCs w:val="20"/>
        </w:rPr>
        <w:t xml:space="preserve"> г. в </w:t>
      </w:r>
      <w:r w:rsidR="00E354B7">
        <w:rPr>
          <w:b/>
          <w:bCs/>
          <w:iCs/>
          <w:spacing w:val="-3"/>
          <w:sz w:val="20"/>
          <w:szCs w:val="20"/>
        </w:rPr>
        <w:t>12.00</w:t>
      </w:r>
      <w:r w:rsidRPr="00675396">
        <w:rPr>
          <w:b/>
          <w:bCs/>
          <w:iCs/>
          <w:spacing w:val="-3"/>
          <w:sz w:val="20"/>
          <w:szCs w:val="20"/>
        </w:rPr>
        <w:t xml:space="preserve"> (время МСК) по адресу  </w:t>
      </w:r>
      <w:r w:rsidRPr="00675396">
        <w:rPr>
          <w:b/>
          <w:sz w:val="20"/>
          <w:szCs w:val="20"/>
        </w:rPr>
        <w:t xml:space="preserve">Санкт-Петербург ул. Седова д.9, лит. </w:t>
      </w:r>
      <w:proofErr w:type="gramStart"/>
      <w:r w:rsidRPr="00675396">
        <w:rPr>
          <w:b/>
          <w:sz w:val="20"/>
          <w:szCs w:val="20"/>
        </w:rPr>
        <w:t>Щ</w:t>
      </w:r>
      <w:proofErr w:type="gramEnd"/>
      <w:r w:rsidRPr="00675396">
        <w:rPr>
          <w:b/>
          <w:sz w:val="20"/>
          <w:szCs w:val="20"/>
        </w:rPr>
        <w:t>, актовый зал;</w:t>
      </w:r>
    </w:p>
    <w:p w:rsidR="00980C55" w:rsidRPr="00675396" w:rsidRDefault="00675396" w:rsidP="00675396">
      <w:pPr>
        <w:ind w:left="360" w:hanging="360"/>
        <w:jc w:val="both"/>
        <w:rPr>
          <w:b/>
          <w:bCs/>
          <w:sz w:val="20"/>
          <w:szCs w:val="20"/>
          <w:u w:val="single"/>
        </w:rPr>
      </w:pPr>
      <w:r w:rsidRPr="00675396">
        <w:rPr>
          <w:sz w:val="20"/>
          <w:szCs w:val="20"/>
        </w:rPr>
        <w:t xml:space="preserve">Способ принятия решений </w:t>
      </w:r>
      <w:r w:rsidR="00980C55" w:rsidRPr="00675396">
        <w:rPr>
          <w:sz w:val="20"/>
          <w:szCs w:val="20"/>
        </w:rPr>
        <w:t>Общего собрания акционеров:</w:t>
      </w:r>
      <w:r w:rsidR="00980C55" w:rsidRPr="00675396">
        <w:rPr>
          <w:b/>
          <w:sz w:val="20"/>
          <w:szCs w:val="20"/>
        </w:rPr>
        <w:t xml:space="preserve"> </w:t>
      </w:r>
      <w:proofErr w:type="gramStart"/>
      <w:r w:rsidR="008A5C72" w:rsidRPr="00675396">
        <w:rPr>
          <w:b/>
          <w:iCs/>
          <w:spacing w:val="-1"/>
          <w:sz w:val="20"/>
          <w:szCs w:val="20"/>
        </w:rPr>
        <w:t>заседание</w:t>
      </w:r>
      <w:proofErr w:type="gramEnd"/>
      <w:r w:rsidR="008A5C72" w:rsidRPr="00675396">
        <w:rPr>
          <w:b/>
          <w:iCs/>
          <w:spacing w:val="-1"/>
          <w:sz w:val="20"/>
          <w:szCs w:val="20"/>
        </w:rPr>
        <w:t xml:space="preserve"> совмещ</w:t>
      </w:r>
      <w:r w:rsidR="00373E2D" w:rsidRPr="00675396">
        <w:rPr>
          <w:b/>
          <w:iCs/>
          <w:spacing w:val="-1"/>
          <w:sz w:val="20"/>
          <w:szCs w:val="20"/>
        </w:rPr>
        <w:t>енное</w:t>
      </w:r>
      <w:r w:rsidR="008A5C72" w:rsidRPr="00675396">
        <w:rPr>
          <w:b/>
          <w:iCs/>
          <w:spacing w:val="-1"/>
          <w:sz w:val="20"/>
          <w:szCs w:val="20"/>
        </w:rPr>
        <w:t xml:space="preserve"> с заочным голосованием</w:t>
      </w:r>
    </w:p>
    <w:p w:rsidR="00215D49" w:rsidRPr="00A940B9" w:rsidRDefault="00D00A64" w:rsidP="00675396">
      <w:pPr>
        <w:jc w:val="both"/>
        <w:rPr>
          <w:b/>
          <w:bCs/>
          <w:sz w:val="20"/>
          <w:szCs w:val="20"/>
        </w:rPr>
      </w:pPr>
      <w:r w:rsidRPr="00A940B9">
        <w:rPr>
          <w:sz w:val="20"/>
          <w:szCs w:val="20"/>
        </w:rPr>
        <w:t>Дата</w:t>
      </w:r>
      <w:r w:rsidR="005C28D4" w:rsidRPr="00A940B9">
        <w:rPr>
          <w:sz w:val="20"/>
          <w:szCs w:val="20"/>
        </w:rPr>
        <w:t xml:space="preserve"> </w:t>
      </w:r>
      <w:r w:rsidRPr="00A940B9">
        <w:rPr>
          <w:sz w:val="20"/>
          <w:szCs w:val="20"/>
        </w:rPr>
        <w:t xml:space="preserve">окончания приема бюллетеней: </w:t>
      </w:r>
      <w:r w:rsidR="00613914" w:rsidRPr="00A940B9">
        <w:rPr>
          <w:b/>
          <w:sz w:val="20"/>
          <w:szCs w:val="20"/>
        </w:rPr>
        <w:t>2</w:t>
      </w:r>
      <w:r w:rsidR="004C7CDC">
        <w:rPr>
          <w:b/>
          <w:sz w:val="20"/>
          <w:szCs w:val="20"/>
        </w:rPr>
        <w:t>0</w:t>
      </w:r>
      <w:r w:rsidRPr="00A940B9">
        <w:rPr>
          <w:b/>
          <w:bCs/>
          <w:sz w:val="20"/>
          <w:szCs w:val="20"/>
        </w:rPr>
        <w:t xml:space="preserve"> </w:t>
      </w:r>
      <w:r w:rsidR="00613914" w:rsidRPr="00A940B9">
        <w:rPr>
          <w:b/>
          <w:bCs/>
          <w:sz w:val="20"/>
          <w:szCs w:val="20"/>
        </w:rPr>
        <w:t>июня</w:t>
      </w:r>
      <w:r w:rsidRPr="00A940B9">
        <w:rPr>
          <w:b/>
          <w:bCs/>
          <w:sz w:val="20"/>
          <w:szCs w:val="20"/>
        </w:rPr>
        <w:t xml:space="preserve"> 202</w:t>
      </w:r>
      <w:r w:rsidR="004C7CDC">
        <w:rPr>
          <w:b/>
          <w:bCs/>
          <w:sz w:val="20"/>
          <w:szCs w:val="20"/>
        </w:rPr>
        <w:t>6</w:t>
      </w:r>
      <w:r w:rsidR="002432F7" w:rsidRPr="00A940B9">
        <w:rPr>
          <w:b/>
          <w:bCs/>
          <w:sz w:val="20"/>
          <w:szCs w:val="20"/>
        </w:rPr>
        <w:t xml:space="preserve"> г.</w:t>
      </w:r>
    </w:p>
    <w:p w:rsidR="00D00A64" w:rsidRPr="00675396" w:rsidRDefault="00D00A64" w:rsidP="00675396">
      <w:pPr>
        <w:rPr>
          <w:b/>
          <w:sz w:val="20"/>
          <w:szCs w:val="20"/>
        </w:rPr>
      </w:pPr>
      <w:r w:rsidRPr="00A940B9">
        <w:rPr>
          <w:noProof/>
          <w:sz w:val="20"/>
          <w:szCs w:val="20"/>
        </w:rPr>
        <w:t xml:space="preserve">Почтовый адрес, по которому должны направляться заполненные бюллетени: </w:t>
      </w:r>
      <w:r w:rsidR="004C7CDC">
        <w:rPr>
          <w:b/>
          <w:sz w:val="20"/>
          <w:szCs w:val="20"/>
        </w:rPr>
        <w:t>19202</w:t>
      </w:r>
      <w:r w:rsidRPr="00A940B9">
        <w:rPr>
          <w:b/>
          <w:sz w:val="20"/>
          <w:szCs w:val="20"/>
        </w:rPr>
        <w:t xml:space="preserve">9, Санкт-Петербург, ул. Седова, д.9, лит. </w:t>
      </w:r>
      <w:proofErr w:type="gramStart"/>
      <w:r w:rsidRPr="00A940B9">
        <w:rPr>
          <w:b/>
          <w:sz w:val="20"/>
          <w:szCs w:val="20"/>
        </w:rPr>
        <w:t>Щ</w:t>
      </w:r>
      <w:proofErr w:type="gramEnd"/>
      <w:r w:rsidRPr="00675396">
        <w:rPr>
          <w:b/>
          <w:sz w:val="20"/>
          <w:szCs w:val="20"/>
        </w:rPr>
        <w:t xml:space="preserve"> </w:t>
      </w:r>
    </w:p>
    <w:p w:rsidR="00D00A64" w:rsidRPr="00675396" w:rsidRDefault="00D00A64" w:rsidP="00675396">
      <w:pPr>
        <w:rPr>
          <w:b/>
          <w:bCs/>
          <w:sz w:val="20"/>
          <w:szCs w:val="20"/>
        </w:rPr>
      </w:pPr>
      <w:r w:rsidRPr="00675396">
        <w:rPr>
          <w:b/>
          <w:bCs/>
          <w:sz w:val="20"/>
          <w:szCs w:val="20"/>
        </w:rPr>
        <w:t>Акционер ______________________________________________________________________</w:t>
      </w:r>
    </w:p>
    <w:p w:rsidR="004A2EB2" w:rsidRPr="00215D49" w:rsidRDefault="00D00A64" w:rsidP="00D00A64">
      <w:pPr>
        <w:ind w:left="3600" w:firstLine="397"/>
        <w:rPr>
          <w:b/>
          <w:bCs/>
          <w:sz w:val="17"/>
          <w:szCs w:val="17"/>
        </w:rPr>
      </w:pPr>
      <w:r w:rsidRPr="00215D49">
        <w:rPr>
          <w:sz w:val="17"/>
          <w:szCs w:val="17"/>
        </w:rPr>
        <w:t xml:space="preserve"> </w:t>
      </w:r>
      <w:r w:rsidR="004A2EB2" w:rsidRPr="00215D49">
        <w:rPr>
          <w:sz w:val="17"/>
          <w:szCs w:val="17"/>
        </w:rPr>
        <w:t>(Ф.И.О.; Наименование)</w:t>
      </w:r>
    </w:p>
    <w:p w:rsidR="004A2EB2" w:rsidRPr="00215D49" w:rsidRDefault="004A2EB2" w:rsidP="004A2EB2">
      <w:pPr>
        <w:spacing w:before="60"/>
        <w:rPr>
          <w:b/>
          <w:bCs/>
          <w:sz w:val="17"/>
          <w:szCs w:val="17"/>
        </w:rPr>
      </w:pPr>
      <w:r w:rsidRPr="00215D49">
        <w:rPr>
          <w:b/>
          <w:bCs/>
          <w:sz w:val="17"/>
          <w:szCs w:val="17"/>
        </w:rPr>
        <w:t>Регистрационный номер  _______________________________________________ Количество голосов _________________</w:t>
      </w:r>
    </w:p>
    <w:p w:rsidR="00395162" w:rsidRPr="00215D49" w:rsidRDefault="00395162">
      <w:pPr>
        <w:jc w:val="center"/>
        <w:rPr>
          <w:b/>
          <w:bCs/>
          <w:spacing w:val="26"/>
          <w:sz w:val="20"/>
          <w:u w:val="single"/>
        </w:rPr>
      </w:pPr>
    </w:p>
    <w:p w:rsidR="00DF2891" w:rsidRPr="00215D49" w:rsidRDefault="00DF2891">
      <w:pPr>
        <w:jc w:val="center"/>
        <w:rPr>
          <w:b/>
          <w:bCs/>
          <w:spacing w:val="26"/>
          <w:sz w:val="20"/>
          <w:u w:val="single"/>
        </w:rPr>
      </w:pPr>
      <w:r w:rsidRPr="00215D49">
        <w:rPr>
          <w:b/>
          <w:bCs/>
          <w:spacing w:val="26"/>
          <w:sz w:val="20"/>
          <w:u w:val="single"/>
        </w:rPr>
        <w:t>Образцы  заполнения  бюллетеней  представлены  на  обороте!</w:t>
      </w:r>
    </w:p>
    <w:tbl>
      <w:tblPr>
        <w:tblW w:w="10737" w:type="dxa"/>
        <w:tblInd w:w="-9" w:type="dxa"/>
        <w:tblLook w:val="0000"/>
      </w:tblPr>
      <w:tblGrid>
        <w:gridCol w:w="7497"/>
        <w:gridCol w:w="3240"/>
      </w:tblGrid>
      <w:tr w:rsidR="00693F66" w:rsidRPr="00215D49" w:rsidTr="00591337">
        <w:trPr>
          <w:cantSplit/>
          <w:trHeight w:val="438"/>
        </w:trPr>
        <w:tc>
          <w:tcPr>
            <w:tcW w:w="749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93F66" w:rsidRPr="00215D49" w:rsidRDefault="00633113">
            <w:pPr>
              <w:jc w:val="center"/>
              <w:rPr>
                <w:sz w:val="18"/>
                <w:szCs w:val="18"/>
              </w:rPr>
            </w:pPr>
            <w:r w:rsidRPr="00215D49">
              <w:rPr>
                <w:b/>
                <w:sz w:val="18"/>
                <w:szCs w:val="18"/>
              </w:rPr>
              <w:t>Формулировки решений, поставленные на голосование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F66" w:rsidRPr="00215D49" w:rsidRDefault="00693F66">
            <w:pPr>
              <w:jc w:val="center"/>
              <w:rPr>
                <w:b/>
                <w:sz w:val="18"/>
                <w:szCs w:val="18"/>
              </w:rPr>
            </w:pPr>
            <w:r w:rsidRPr="00215D49">
              <w:rPr>
                <w:b/>
                <w:sz w:val="18"/>
                <w:szCs w:val="18"/>
              </w:rPr>
              <w:t>Варианты голосования</w:t>
            </w:r>
          </w:p>
        </w:tc>
      </w:tr>
    </w:tbl>
    <w:p w:rsidR="00693F66" w:rsidRPr="00215D49" w:rsidRDefault="00693F66" w:rsidP="00693F66">
      <w:pPr>
        <w:rPr>
          <w:sz w:val="18"/>
          <w:szCs w:val="18"/>
          <w:lang w:val="en-US"/>
        </w:rPr>
      </w:pPr>
    </w:p>
    <w:tbl>
      <w:tblPr>
        <w:tblW w:w="10733" w:type="dxa"/>
        <w:tblInd w:w="-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"/>
        <w:gridCol w:w="7462"/>
        <w:gridCol w:w="896"/>
        <w:gridCol w:w="900"/>
        <w:gridCol w:w="1440"/>
      </w:tblGrid>
      <w:tr w:rsidR="00415FE3" w:rsidRPr="00215D49" w:rsidTr="004C7CDC">
        <w:trPr>
          <w:cantSplit/>
          <w:trHeight w:val="268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5FE3" w:rsidRPr="00215D49" w:rsidRDefault="00415F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415FE3" w:rsidRPr="00215D49" w:rsidRDefault="004A2EB2" w:rsidP="00FA0751">
            <w:pPr>
              <w:ind w:right="180"/>
              <w:jc w:val="both"/>
              <w:rPr>
                <w:b/>
                <w:iCs/>
                <w:noProof/>
                <w:sz w:val="18"/>
                <w:szCs w:val="18"/>
              </w:rPr>
            </w:pPr>
            <w:r w:rsidRPr="00215D49">
              <w:rPr>
                <w:b/>
                <w:iCs/>
                <w:noProof/>
                <w:sz w:val="18"/>
                <w:szCs w:val="18"/>
              </w:rPr>
              <w:t>Вопрос № 1</w:t>
            </w:r>
          </w:p>
          <w:p w:rsidR="00415FE3" w:rsidRPr="00215D49" w:rsidRDefault="00591337" w:rsidP="004C7CDC">
            <w:pPr>
              <w:ind w:right="180"/>
              <w:jc w:val="both"/>
              <w:rPr>
                <w:bCs/>
                <w:noProof/>
                <w:sz w:val="20"/>
                <w:szCs w:val="20"/>
              </w:rPr>
            </w:pPr>
            <w:r w:rsidRPr="00215D49">
              <w:rPr>
                <w:bCs/>
                <w:noProof/>
                <w:sz w:val="20"/>
                <w:szCs w:val="20"/>
              </w:rPr>
              <w:t xml:space="preserve">Утвердить годовой отчет  </w:t>
            </w:r>
            <w:r w:rsidR="00EE0563" w:rsidRPr="00215D49">
              <w:rPr>
                <w:bCs/>
                <w:noProof/>
                <w:sz w:val="20"/>
                <w:szCs w:val="20"/>
              </w:rPr>
              <w:t>АО «Ленгаз-Эксплуатация» за 202</w:t>
            </w:r>
            <w:r w:rsidR="004C7CDC">
              <w:rPr>
                <w:bCs/>
                <w:noProof/>
                <w:sz w:val="20"/>
                <w:szCs w:val="20"/>
              </w:rPr>
              <w:t>5</w:t>
            </w:r>
            <w:r w:rsidRPr="00215D49">
              <w:rPr>
                <w:bCs/>
                <w:noProof/>
                <w:sz w:val="20"/>
                <w:szCs w:val="20"/>
              </w:rPr>
              <w:t xml:space="preserve"> год.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15D4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15D49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BE1C3B">
            <w:pPr>
              <w:jc w:val="center"/>
              <w:rPr>
                <w:b/>
                <w:bCs/>
                <w:sz w:val="18"/>
                <w:szCs w:val="18"/>
              </w:rPr>
            </w:pPr>
            <w:r w:rsidRPr="00215D49">
              <w:rPr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415FE3" w:rsidRPr="00215D49" w:rsidTr="004C7CDC">
        <w:trPr>
          <w:cantSplit/>
          <w:trHeight w:val="315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5FE3" w:rsidRPr="00215D49" w:rsidRDefault="00415FE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3E1765">
            <w:pPr>
              <w:ind w:left="180" w:right="180"/>
              <w:jc w:val="both"/>
              <w:rPr>
                <w:b/>
                <w:iCs/>
                <w:noProof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BE1C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A2EB2" w:rsidRPr="00215D49" w:rsidTr="004C7CDC">
        <w:trPr>
          <w:cantSplit/>
          <w:trHeight w:val="227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A2EB2" w:rsidRPr="00215D49" w:rsidRDefault="004A2E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4A2EB2" w:rsidRPr="00215D49" w:rsidRDefault="004A2EB2" w:rsidP="00FA0751">
            <w:pPr>
              <w:ind w:right="180"/>
              <w:jc w:val="both"/>
              <w:rPr>
                <w:b/>
                <w:iCs/>
                <w:noProof/>
                <w:sz w:val="18"/>
                <w:szCs w:val="18"/>
              </w:rPr>
            </w:pPr>
            <w:r w:rsidRPr="00215D49">
              <w:rPr>
                <w:b/>
                <w:iCs/>
                <w:noProof/>
                <w:sz w:val="18"/>
                <w:szCs w:val="18"/>
              </w:rPr>
              <w:t>Вопрос № 2</w:t>
            </w:r>
          </w:p>
          <w:p w:rsidR="004A2EB2" w:rsidRPr="00215D49" w:rsidRDefault="00591337" w:rsidP="004C7CDC">
            <w:pPr>
              <w:ind w:right="180"/>
              <w:jc w:val="both"/>
              <w:rPr>
                <w:b/>
                <w:bCs/>
                <w:sz w:val="20"/>
                <w:szCs w:val="20"/>
              </w:rPr>
            </w:pPr>
            <w:r w:rsidRPr="00215D49">
              <w:rPr>
                <w:sz w:val="20"/>
                <w:szCs w:val="20"/>
              </w:rPr>
              <w:t xml:space="preserve">Утвердить годовую бухгалтерскую (финансовую) отчетность </w:t>
            </w:r>
            <w:r w:rsidR="00EE0563" w:rsidRPr="00215D49">
              <w:rPr>
                <w:sz w:val="20"/>
                <w:szCs w:val="20"/>
              </w:rPr>
              <w:t>АО «Ленгаз-Эксплуатация» за 202</w:t>
            </w:r>
            <w:r w:rsidR="004C7CDC">
              <w:rPr>
                <w:sz w:val="20"/>
                <w:szCs w:val="20"/>
              </w:rPr>
              <w:t>5</w:t>
            </w:r>
            <w:r w:rsidRPr="00215D49">
              <w:rPr>
                <w:sz w:val="20"/>
                <w:szCs w:val="20"/>
              </w:rPr>
              <w:t xml:space="preserve"> год</w:t>
            </w:r>
            <w:r w:rsidR="00CA090E" w:rsidRPr="00215D49">
              <w:rPr>
                <w:sz w:val="20"/>
                <w:szCs w:val="20"/>
              </w:rPr>
              <w:t>.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EB2" w:rsidRPr="00215D49" w:rsidRDefault="004A2EB2" w:rsidP="006C6F06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15D4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EB2" w:rsidRPr="00215D49" w:rsidRDefault="004A2EB2" w:rsidP="006C6F06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15D49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EB2" w:rsidRPr="00215D49" w:rsidRDefault="004A2EB2" w:rsidP="006C6F06">
            <w:pPr>
              <w:jc w:val="center"/>
              <w:rPr>
                <w:b/>
                <w:bCs/>
                <w:sz w:val="18"/>
                <w:szCs w:val="18"/>
              </w:rPr>
            </w:pPr>
            <w:r w:rsidRPr="00215D49">
              <w:rPr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4A2EB2" w:rsidRPr="00215D49" w:rsidTr="004C7CDC">
        <w:trPr>
          <w:cantSplit/>
          <w:trHeight w:val="267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A2EB2" w:rsidRPr="00215D49" w:rsidRDefault="004A2E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2EB2" w:rsidRPr="00215D49" w:rsidRDefault="004A2EB2" w:rsidP="003E1765">
            <w:pPr>
              <w:ind w:left="180" w:right="180"/>
              <w:jc w:val="both"/>
              <w:rPr>
                <w:b/>
                <w:iCs/>
                <w:noProof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EB2" w:rsidRPr="00215D49" w:rsidRDefault="004A2EB2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EB2" w:rsidRPr="00215D49" w:rsidRDefault="004A2EB2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2EB2" w:rsidRPr="00215D49" w:rsidRDefault="004A2EB2" w:rsidP="00BE1C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5FE3" w:rsidRPr="007256F5" w:rsidTr="004C7CDC">
        <w:trPr>
          <w:cantSplit/>
          <w:trHeight w:val="247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5FE3" w:rsidRPr="00AD1AA1" w:rsidRDefault="00415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D1AA1" w:rsidRPr="00AD1AA1" w:rsidRDefault="004A2EB2" w:rsidP="00FA0751">
            <w:pPr>
              <w:ind w:right="180"/>
              <w:jc w:val="both"/>
              <w:rPr>
                <w:iCs/>
                <w:noProof/>
                <w:sz w:val="20"/>
                <w:szCs w:val="20"/>
              </w:rPr>
            </w:pPr>
            <w:r w:rsidRPr="00AD1AA1">
              <w:rPr>
                <w:iCs/>
                <w:noProof/>
                <w:sz w:val="20"/>
                <w:szCs w:val="20"/>
              </w:rPr>
              <w:t>Вопрос № 3</w:t>
            </w:r>
          </w:p>
          <w:p w:rsidR="00415FE3" w:rsidRPr="00AD1AA1" w:rsidRDefault="007B20F6" w:rsidP="007B20F6">
            <w:pPr>
              <w:pStyle w:val="a8"/>
              <w:suppressAutoHyphens/>
              <w:jc w:val="both"/>
            </w:pPr>
            <w:r>
              <w:t xml:space="preserve">       </w:t>
            </w:r>
            <w:r w:rsidR="001A6554" w:rsidRPr="008A5C72">
              <w:t xml:space="preserve">По результатам </w:t>
            </w:r>
            <w:r w:rsidR="001A6554">
              <w:t xml:space="preserve">работы </w:t>
            </w:r>
            <w:r>
              <w:t xml:space="preserve">АО «Ленгаз-Эксплуатация» </w:t>
            </w:r>
            <w:r w:rsidR="001A6554">
              <w:t>в 2025</w:t>
            </w:r>
            <w:r w:rsidR="001A6554" w:rsidRPr="008A5C72">
              <w:t>году, в связи с отсутствием чистой прибыли, дивиденды акционерам и вознагражд</w:t>
            </w:r>
            <w:r>
              <w:t>ения членам Совета директоров, Р</w:t>
            </w:r>
            <w:r w:rsidR="001A6554" w:rsidRPr="008A5C72">
              <w:t>евизионной комиссии и секретарю Совета директоров не выплачивать.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15D49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215D49" w:rsidRDefault="00415FE3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15D49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BE1C3B" w:rsidRDefault="00415FE3" w:rsidP="00BE1C3B">
            <w:pPr>
              <w:jc w:val="center"/>
              <w:rPr>
                <w:b/>
                <w:bCs/>
                <w:sz w:val="18"/>
                <w:szCs w:val="18"/>
              </w:rPr>
            </w:pPr>
            <w:r w:rsidRPr="00215D49">
              <w:rPr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415FE3" w:rsidRPr="007256F5" w:rsidTr="004C7CDC">
        <w:trPr>
          <w:cantSplit/>
          <w:trHeight w:val="418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15FE3" w:rsidRPr="00AD1AA1" w:rsidRDefault="00415F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AD1AA1" w:rsidRDefault="00415FE3" w:rsidP="003E1765">
            <w:pPr>
              <w:ind w:left="180" w:right="180"/>
              <w:jc w:val="both"/>
              <w:rPr>
                <w:iCs/>
                <w:noProof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BE1C3B" w:rsidRDefault="00415FE3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BE1C3B" w:rsidRDefault="00415FE3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5FE3" w:rsidRPr="00BE1C3B" w:rsidRDefault="00415FE3" w:rsidP="00BE1C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A7448" w:rsidRPr="007256F5" w:rsidTr="004C7CDC">
        <w:trPr>
          <w:cantSplit/>
          <w:trHeight w:val="418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A7448" w:rsidRPr="007256F5" w:rsidRDefault="00DA744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A0751" w:rsidRDefault="00DA7448" w:rsidP="00FA0751">
            <w:pPr>
              <w:rPr>
                <w:b/>
                <w:iCs/>
                <w:noProof/>
                <w:sz w:val="20"/>
                <w:szCs w:val="20"/>
              </w:rPr>
            </w:pPr>
            <w:r w:rsidRPr="00591337">
              <w:rPr>
                <w:b/>
                <w:iCs/>
                <w:noProof/>
                <w:sz w:val="20"/>
                <w:szCs w:val="20"/>
              </w:rPr>
              <w:t>Вопрос №</w:t>
            </w:r>
            <w:r w:rsidR="002C5DC9">
              <w:rPr>
                <w:b/>
                <w:iCs/>
                <w:noProof/>
                <w:sz w:val="20"/>
                <w:szCs w:val="20"/>
              </w:rPr>
              <w:t>4</w:t>
            </w:r>
            <w:r w:rsidRPr="00591337">
              <w:rPr>
                <w:b/>
                <w:iCs/>
                <w:noProof/>
                <w:sz w:val="20"/>
                <w:szCs w:val="20"/>
              </w:rPr>
              <w:t>.</w:t>
            </w:r>
            <w:r w:rsidR="00BE1C3B" w:rsidRPr="00591337">
              <w:rPr>
                <w:b/>
                <w:iCs/>
                <w:noProof/>
                <w:sz w:val="20"/>
                <w:szCs w:val="20"/>
              </w:rPr>
              <w:t xml:space="preserve"> </w:t>
            </w:r>
          </w:p>
          <w:p w:rsidR="00DA7448" w:rsidRPr="00FA0751" w:rsidRDefault="00591337" w:rsidP="00FA0751">
            <w:pPr>
              <w:rPr>
                <w:iCs/>
                <w:noProof/>
                <w:sz w:val="20"/>
                <w:szCs w:val="20"/>
              </w:rPr>
            </w:pPr>
            <w:r w:rsidRPr="00591337">
              <w:rPr>
                <w:iCs/>
                <w:noProof/>
                <w:sz w:val="20"/>
                <w:szCs w:val="20"/>
              </w:rPr>
              <w:t xml:space="preserve">Избрать ревизионую комиссию </w:t>
            </w:r>
            <w:r w:rsidR="00DA7448" w:rsidRPr="00591337">
              <w:rPr>
                <w:iCs/>
                <w:noProof/>
                <w:sz w:val="20"/>
                <w:szCs w:val="20"/>
              </w:rPr>
              <w:t>АО «Ленгаз-Эксплуатация»</w:t>
            </w:r>
            <w:r w:rsidR="00FA0751">
              <w:rPr>
                <w:iCs/>
                <w:noProof/>
                <w:sz w:val="20"/>
                <w:szCs w:val="20"/>
              </w:rPr>
              <w:t xml:space="preserve"> </w:t>
            </w:r>
            <w:r w:rsidR="00DA7448" w:rsidRPr="00591337">
              <w:rPr>
                <w:iCs/>
                <w:noProof/>
                <w:sz w:val="20"/>
                <w:szCs w:val="20"/>
              </w:rPr>
              <w:t>в количестве 3-х человек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448" w:rsidRPr="00BE1C3B" w:rsidRDefault="00DA7448" w:rsidP="00BE1C3B">
            <w:pPr>
              <w:pStyle w:val="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448" w:rsidRPr="00BE1C3B" w:rsidRDefault="00DA7448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448" w:rsidRPr="00BE1C3B" w:rsidRDefault="00DA7448" w:rsidP="00BE1C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C5DC9" w:rsidRPr="007256F5" w:rsidTr="004C7CDC">
        <w:trPr>
          <w:cantSplit/>
          <w:trHeight w:val="323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5DC9" w:rsidRPr="007256F5" w:rsidRDefault="002C5D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 w:val="restart"/>
            <w:tcBorders>
              <w:left w:val="nil"/>
              <w:right w:val="single" w:sz="8" w:space="0" w:color="auto"/>
            </w:tcBorders>
          </w:tcPr>
          <w:p w:rsidR="002C5DC9" w:rsidRPr="001A6EB4" w:rsidRDefault="002C5DC9" w:rsidP="008A5C72">
            <w:pPr>
              <w:suppressAutoHyphens/>
              <w:ind w:left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  <w:r w:rsidRPr="001A6EB4">
              <w:rPr>
                <w:sz w:val="20"/>
                <w:szCs w:val="20"/>
              </w:rPr>
              <w:t xml:space="preserve"> Елен</w:t>
            </w:r>
            <w:r>
              <w:rPr>
                <w:sz w:val="20"/>
                <w:szCs w:val="20"/>
              </w:rPr>
              <w:t>а Васильевна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E1C3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E1C3B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jc w:val="center"/>
              <w:rPr>
                <w:b/>
                <w:bCs/>
                <w:sz w:val="18"/>
                <w:szCs w:val="18"/>
              </w:rPr>
            </w:pPr>
            <w:r w:rsidRPr="00BE1C3B">
              <w:rPr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2C5DC9" w:rsidRPr="007256F5" w:rsidTr="004C7CDC">
        <w:trPr>
          <w:cantSplit/>
          <w:trHeight w:val="60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5DC9" w:rsidRPr="007256F5" w:rsidRDefault="002C5D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C5DC9" w:rsidRDefault="002C5DC9" w:rsidP="00591337">
            <w:pPr>
              <w:ind w:left="77"/>
              <w:rPr>
                <w:b/>
                <w:iCs/>
                <w:noProof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pStyle w:val="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C5DC9" w:rsidRPr="007256F5" w:rsidTr="004C7CDC">
        <w:trPr>
          <w:cantSplit/>
          <w:trHeight w:val="261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5DC9" w:rsidRPr="007256F5" w:rsidRDefault="002C5D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 w:val="restart"/>
            <w:tcBorders>
              <w:left w:val="nil"/>
              <w:right w:val="single" w:sz="8" w:space="0" w:color="auto"/>
            </w:tcBorders>
          </w:tcPr>
          <w:p w:rsidR="002C5DC9" w:rsidRPr="001A6EB4" w:rsidRDefault="00D70383" w:rsidP="008A5C72">
            <w:pPr>
              <w:suppressAutoHyphens/>
              <w:ind w:left="2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Маркова Наталия</w:t>
            </w:r>
            <w:r w:rsidR="004C7CDC"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E1C3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E1C3B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jc w:val="center"/>
              <w:rPr>
                <w:b/>
                <w:bCs/>
                <w:sz w:val="18"/>
                <w:szCs w:val="18"/>
              </w:rPr>
            </w:pPr>
            <w:r w:rsidRPr="00BE1C3B">
              <w:rPr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2C5DC9" w:rsidRPr="007256F5" w:rsidTr="004C7CDC">
        <w:trPr>
          <w:cantSplit/>
          <w:trHeight w:val="60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5DC9" w:rsidRPr="007256F5" w:rsidRDefault="002C5D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C5DC9" w:rsidRDefault="002C5DC9" w:rsidP="00591337">
            <w:pPr>
              <w:ind w:left="77"/>
              <w:rPr>
                <w:b/>
                <w:iCs/>
                <w:noProof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pStyle w:val="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C5DC9" w:rsidRPr="007256F5" w:rsidTr="004C7CDC">
        <w:trPr>
          <w:cantSplit/>
          <w:trHeight w:val="269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5DC9" w:rsidRPr="007256F5" w:rsidRDefault="002C5D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62" w:type="dxa"/>
            <w:vMerge w:val="restart"/>
            <w:tcBorders>
              <w:left w:val="nil"/>
              <w:right w:val="single" w:sz="8" w:space="0" w:color="auto"/>
            </w:tcBorders>
          </w:tcPr>
          <w:p w:rsidR="002C5DC9" w:rsidRPr="001A6EB4" w:rsidRDefault="002C5DC9" w:rsidP="00027B4B">
            <w:pPr>
              <w:ind w:left="77" w:firstLine="185"/>
              <w:rPr>
                <w:sz w:val="20"/>
                <w:szCs w:val="20"/>
              </w:rPr>
            </w:pPr>
            <w:r w:rsidRPr="001A6EB4">
              <w:rPr>
                <w:sz w:val="20"/>
                <w:szCs w:val="20"/>
              </w:rPr>
              <w:t>Шабля Сергей Владимирович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E1C3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E1C3B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027B4B">
            <w:pPr>
              <w:jc w:val="center"/>
              <w:rPr>
                <w:b/>
                <w:bCs/>
                <w:sz w:val="18"/>
                <w:szCs w:val="18"/>
              </w:rPr>
            </w:pPr>
            <w:r w:rsidRPr="00BE1C3B">
              <w:rPr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2C5DC9" w:rsidRPr="007256F5" w:rsidTr="004C7CDC">
        <w:trPr>
          <w:cantSplit/>
          <w:trHeight w:val="60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C5DC9" w:rsidRPr="008A5C72" w:rsidRDefault="002C5D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6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C5DC9" w:rsidRDefault="002C5DC9" w:rsidP="00591337">
            <w:pPr>
              <w:ind w:left="77"/>
              <w:rPr>
                <w:b/>
                <w:iCs/>
                <w:noProof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pStyle w:val="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DC9" w:rsidRPr="00BE1C3B" w:rsidRDefault="002C5DC9" w:rsidP="00BE1C3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A0751" w:rsidRPr="007256F5" w:rsidTr="004C7CDC">
        <w:trPr>
          <w:cantSplit/>
          <w:trHeight w:val="263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51" w:rsidRPr="008A5C72" w:rsidRDefault="00FA07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Pr="003E1765" w:rsidRDefault="00FA0751" w:rsidP="00FA0751">
            <w:pPr>
              <w:ind w:right="180"/>
              <w:jc w:val="both"/>
              <w:rPr>
                <w:b/>
                <w:iCs/>
                <w:noProof/>
                <w:sz w:val="20"/>
                <w:szCs w:val="20"/>
              </w:rPr>
            </w:pPr>
            <w:r>
              <w:rPr>
                <w:b/>
                <w:iCs/>
                <w:noProof/>
                <w:sz w:val="20"/>
                <w:szCs w:val="20"/>
              </w:rPr>
              <w:t>Вопрос № 6</w:t>
            </w:r>
          </w:p>
          <w:p w:rsidR="00FA0751" w:rsidRPr="004C7CDC" w:rsidRDefault="00FA0751" w:rsidP="008A5C72">
            <w:pPr>
              <w:rPr>
                <w:b/>
                <w:iCs/>
                <w:noProof/>
                <w:sz w:val="20"/>
                <w:szCs w:val="20"/>
              </w:rPr>
            </w:pPr>
            <w:r w:rsidRPr="004C7CDC">
              <w:rPr>
                <w:sz w:val="20"/>
                <w:szCs w:val="20"/>
              </w:rPr>
              <w:t xml:space="preserve">Назначить </w:t>
            </w:r>
            <w:r w:rsidR="008A5C72" w:rsidRPr="004C7CDC">
              <w:rPr>
                <w:sz w:val="20"/>
                <w:szCs w:val="20"/>
              </w:rPr>
              <w:t>аудиторской организацией (индивидуальным аудитором) АО «</w:t>
            </w:r>
            <w:r w:rsidR="008A5C72" w:rsidRPr="004C7CDC">
              <w:rPr>
                <w:iCs/>
                <w:sz w:val="20"/>
                <w:szCs w:val="20"/>
              </w:rPr>
              <w:t>Ленгаз-Эксплуатация</w:t>
            </w:r>
            <w:r w:rsidR="008A5C72" w:rsidRPr="004C7CDC">
              <w:rPr>
                <w:sz w:val="20"/>
                <w:szCs w:val="20"/>
              </w:rPr>
              <w:t>» для проведе</w:t>
            </w:r>
            <w:r w:rsidR="004C7CDC" w:rsidRPr="004C7CDC">
              <w:rPr>
                <w:sz w:val="20"/>
                <w:szCs w:val="20"/>
              </w:rPr>
              <w:t>ния аудиторской проверки за 2026</w:t>
            </w:r>
            <w:r w:rsidR="008A5C72" w:rsidRPr="004C7CDC">
              <w:rPr>
                <w:sz w:val="20"/>
                <w:szCs w:val="20"/>
              </w:rPr>
              <w:t xml:space="preserve"> год</w:t>
            </w:r>
            <w:r w:rsidRPr="004C7CDC">
              <w:rPr>
                <w:sz w:val="20"/>
                <w:szCs w:val="20"/>
              </w:rPr>
              <w:t xml:space="preserve"> ООО «Прима аудит. Группа ПРАУД».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51" w:rsidRPr="00BE1C3B" w:rsidRDefault="00FA0751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E1C3B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51" w:rsidRPr="00BE1C3B" w:rsidRDefault="00FA0751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BE1C3B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51" w:rsidRPr="00BE1C3B" w:rsidRDefault="00FA0751" w:rsidP="00027B4B">
            <w:pPr>
              <w:jc w:val="center"/>
              <w:rPr>
                <w:b/>
                <w:bCs/>
                <w:sz w:val="18"/>
                <w:szCs w:val="18"/>
              </w:rPr>
            </w:pPr>
            <w:r w:rsidRPr="00BE1C3B">
              <w:rPr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A0751" w:rsidRPr="007256F5" w:rsidTr="004C7CDC">
        <w:trPr>
          <w:cantSplit/>
          <w:trHeight w:val="263"/>
        </w:trPr>
        <w:tc>
          <w:tcPr>
            <w:tcW w:w="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51" w:rsidRPr="008A5C72" w:rsidRDefault="00FA07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51" w:rsidRDefault="00FA0751" w:rsidP="002C5DC9">
            <w:pPr>
              <w:ind w:left="180" w:right="180"/>
              <w:jc w:val="both"/>
              <w:rPr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51" w:rsidRPr="00BE1C3B" w:rsidRDefault="00FA0751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51" w:rsidRPr="00BE1C3B" w:rsidRDefault="00FA0751" w:rsidP="00027B4B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51" w:rsidRPr="00BE1C3B" w:rsidRDefault="00FA0751" w:rsidP="00027B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C7CDC" w:rsidRDefault="004C7CDC" w:rsidP="004A2EB2">
      <w:pPr>
        <w:jc w:val="both"/>
        <w:rPr>
          <w:sz w:val="18"/>
          <w:szCs w:val="18"/>
        </w:rPr>
      </w:pPr>
    </w:p>
    <w:p w:rsidR="004A2EB2" w:rsidRPr="0069052F" w:rsidRDefault="004A2EB2" w:rsidP="004A2EB2">
      <w:pPr>
        <w:jc w:val="both"/>
        <w:rPr>
          <w:sz w:val="18"/>
          <w:szCs w:val="18"/>
        </w:rPr>
      </w:pPr>
      <w:r w:rsidRPr="0069052F">
        <w:rPr>
          <w:sz w:val="18"/>
          <w:szCs w:val="18"/>
        </w:rPr>
        <w:t xml:space="preserve">Вы можете </w:t>
      </w:r>
      <w:r w:rsidRPr="0069052F">
        <w:rPr>
          <w:b/>
          <w:bCs/>
          <w:spacing w:val="20"/>
          <w:sz w:val="18"/>
          <w:szCs w:val="18"/>
          <w:u w:val="single"/>
        </w:rPr>
        <w:t>оставить</w:t>
      </w:r>
      <w:r w:rsidRPr="0069052F">
        <w:rPr>
          <w:sz w:val="18"/>
          <w:szCs w:val="18"/>
        </w:rPr>
        <w:t xml:space="preserve"> только </w:t>
      </w:r>
      <w:r w:rsidRPr="0069052F">
        <w:rPr>
          <w:b/>
          <w:bCs/>
          <w:spacing w:val="20"/>
          <w:sz w:val="18"/>
          <w:szCs w:val="18"/>
          <w:u w:val="single"/>
        </w:rPr>
        <w:t>один вариант голосования</w:t>
      </w:r>
      <w:r w:rsidRPr="0069052F">
        <w:rPr>
          <w:sz w:val="18"/>
          <w:szCs w:val="18"/>
        </w:rPr>
        <w:t xml:space="preserve"> (ненужные варианты голосования </w:t>
      </w:r>
      <w:r w:rsidRPr="0069052F">
        <w:rPr>
          <w:b/>
          <w:bCs/>
          <w:spacing w:val="20"/>
          <w:sz w:val="18"/>
          <w:szCs w:val="18"/>
          <w:u w:val="single"/>
        </w:rPr>
        <w:t>зачеркните</w:t>
      </w:r>
      <w:r w:rsidRPr="0069052F">
        <w:rPr>
          <w:sz w:val="18"/>
          <w:szCs w:val="18"/>
        </w:rPr>
        <w:t>), за исключением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 акционеров, и (или) в соответствии с указаниями владельцев депозитарных ценных бумаг.</w:t>
      </w:r>
    </w:p>
    <w:tbl>
      <w:tblPr>
        <w:tblW w:w="0" w:type="auto"/>
        <w:tblLook w:val="0000"/>
      </w:tblPr>
      <w:tblGrid>
        <w:gridCol w:w="8028"/>
        <w:gridCol w:w="2960"/>
      </w:tblGrid>
      <w:tr w:rsidR="005D07A6" w:rsidTr="00DF27CE">
        <w:trPr>
          <w:trHeight w:hRule="exact" w:val="322"/>
        </w:trPr>
        <w:tc>
          <w:tcPr>
            <w:tcW w:w="10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7A6" w:rsidRDefault="005D07A6" w:rsidP="00DF27C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Бюллетень должен быть обязательно подписан акционером (представителем акционера)</w:t>
            </w:r>
          </w:p>
        </w:tc>
      </w:tr>
      <w:tr w:rsidR="005D07A6" w:rsidTr="00DF2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80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D07A6" w:rsidRDefault="005D07A6" w:rsidP="00215D49">
            <w:pPr>
              <w:ind w:right="252"/>
              <w:jc w:val="righ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Подпись акционера</w:t>
            </w:r>
            <w:r>
              <w:rPr>
                <w:b/>
                <w:bCs/>
                <w:sz w:val="20"/>
                <w:szCs w:val="20"/>
              </w:rPr>
              <w:br/>
            </w:r>
            <w:r w:rsidR="00215D49">
              <w:rPr>
                <w:b/>
                <w:bCs/>
                <w:sz w:val="18"/>
                <w:szCs w:val="18"/>
              </w:rPr>
              <w:t>П</w:t>
            </w:r>
            <w:r>
              <w:rPr>
                <w:b/>
                <w:bCs/>
                <w:sz w:val="18"/>
                <w:szCs w:val="18"/>
              </w:rPr>
              <w:t>редставителя акционера)</w:t>
            </w:r>
            <w:proofErr w:type="gramEnd"/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07A6" w:rsidRDefault="005D07A6" w:rsidP="00DF27C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D07A6" w:rsidRPr="007D0360" w:rsidRDefault="005D07A6" w:rsidP="005D07A6">
      <w:pPr>
        <w:pStyle w:val="7"/>
        <w:ind w:left="0" w:firstLine="0"/>
        <w:rPr>
          <w:rFonts w:ascii="Times New Roman" w:hAnsi="Times New Roman" w:cs="Times New Roman"/>
          <w:sz w:val="20"/>
          <w:szCs w:val="20"/>
        </w:rPr>
      </w:pPr>
      <w:r w:rsidRPr="007D0360">
        <w:rPr>
          <w:rFonts w:ascii="Times New Roman" w:hAnsi="Times New Roman" w:cs="Times New Roman"/>
          <w:sz w:val="20"/>
          <w:szCs w:val="20"/>
        </w:rPr>
        <w:t>Представитель акционера_____________________________________________________________________</w:t>
      </w:r>
    </w:p>
    <w:p w:rsidR="005D07A6" w:rsidRDefault="005D07A6" w:rsidP="005D07A6">
      <w:pPr>
        <w:widowControl w:val="0"/>
        <w:autoSpaceDE w:val="0"/>
        <w:autoSpaceDN w:val="0"/>
        <w:adjustRightInd w:val="0"/>
        <w:ind w:right="522"/>
        <w:jc w:val="both"/>
        <w:rPr>
          <w:b/>
          <w:bCs/>
          <w:sz w:val="20"/>
          <w:szCs w:val="20"/>
        </w:rPr>
      </w:pPr>
      <w:r w:rsidRPr="007D0360">
        <w:rPr>
          <w:b/>
          <w:bCs/>
          <w:sz w:val="20"/>
          <w:szCs w:val="20"/>
        </w:rPr>
        <w:tab/>
      </w:r>
      <w:r w:rsidRPr="007D0360">
        <w:rPr>
          <w:b/>
          <w:bCs/>
          <w:sz w:val="20"/>
          <w:szCs w:val="20"/>
        </w:rPr>
        <w:tab/>
      </w:r>
      <w:r w:rsidRPr="007D0360">
        <w:rPr>
          <w:b/>
          <w:bCs/>
          <w:sz w:val="20"/>
          <w:szCs w:val="20"/>
        </w:rPr>
        <w:tab/>
      </w:r>
      <w:r w:rsidRPr="007D0360">
        <w:rPr>
          <w:b/>
          <w:bCs/>
          <w:sz w:val="20"/>
          <w:szCs w:val="20"/>
        </w:rPr>
        <w:tab/>
      </w:r>
      <w:r w:rsidRPr="007D0360">
        <w:rPr>
          <w:b/>
          <w:bCs/>
          <w:sz w:val="20"/>
          <w:szCs w:val="20"/>
        </w:rPr>
        <w:tab/>
      </w:r>
      <w:r w:rsidRPr="007D0360">
        <w:rPr>
          <w:b/>
          <w:bCs/>
          <w:sz w:val="20"/>
          <w:szCs w:val="20"/>
        </w:rPr>
        <w:tab/>
        <w:t xml:space="preserve">                            (Фамилия, Имя, Отчество представителя)</w:t>
      </w:r>
    </w:p>
    <w:p w:rsidR="005D07A6" w:rsidRPr="007D0360" w:rsidRDefault="005D07A6" w:rsidP="005D07A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7D0360">
        <w:rPr>
          <w:b/>
          <w:bCs/>
          <w:sz w:val="20"/>
          <w:szCs w:val="20"/>
        </w:rPr>
        <w:t xml:space="preserve">по Доверенности  № _______________________________ </w:t>
      </w:r>
      <w:proofErr w:type="gramStart"/>
      <w:r w:rsidRPr="007D0360">
        <w:rPr>
          <w:b/>
          <w:bCs/>
          <w:sz w:val="20"/>
          <w:szCs w:val="20"/>
        </w:rPr>
        <w:t>от</w:t>
      </w:r>
      <w:proofErr w:type="gramEnd"/>
      <w:r w:rsidRPr="007D0360">
        <w:rPr>
          <w:b/>
          <w:bCs/>
          <w:sz w:val="20"/>
          <w:szCs w:val="20"/>
        </w:rPr>
        <w:t xml:space="preserve"> ________________________________________ </w:t>
      </w:r>
    </w:p>
    <w:p w:rsidR="005D07A6" w:rsidRDefault="005D07A6" w:rsidP="005D07A6">
      <w:pPr>
        <w:jc w:val="both"/>
        <w:rPr>
          <w:sz w:val="20"/>
          <w:szCs w:val="20"/>
        </w:rPr>
      </w:pPr>
    </w:p>
    <w:p w:rsidR="00215D49" w:rsidRDefault="00215D49" w:rsidP="005D07A6">
      <w:pPr>
        <w:jc w:val="both"/>
        <w:rPr>
          <w:sz w:val="20"/>
          <w:szCs w:val="20"/>
        </w:rPr>
      </w:pPr>
    </w:p>
    <w:p w:rsidR="004C7CDC" w:rsidRDefault="004C7CDC" w:rsidP="005D07A6">
      <w:pPr>
        <w:jc w:val="both"/>
        <w:rPr>
          <w:sz w:val="20"/>
          <w:szCs w:val="20"/>
        </w:rPr>
      </w:pPr>
    </w:p>
    <w:p w:rsidR="004C7CDC" w:rsidRDefault="004C7CDC" w:rsidP="005D07A6">
      <w:pPr>
        <w:jc w:val="both"/>
        <w:rPr>
          <w:sz w:val="20"/>
          <w:szCs w:val="20"/>
        </w:rPr>
      </w:pPr>
    </w:p>
    <w:p w:rsidR="004C7CDC" w:rsidRDefault="004C7CDC" w:rsidP="005D07A6">
      <w:pPr>
        <w:jc w:val="both"/>
        <w:rPr>
          <w:sz w:val="20"/>
          <w:szCs w:val="20"/>
        </w:rPr>
      </w:pPr>
    </w:p>
    <w:p w:rsidR="004C7CDC" w:rsidRDefault="004C7CDC" w:rsidP="005D07A6">
      <w:pPr>
        <w:jc w:val="both"/>
        <w:rPr>
          <w:sz w:val="20"/>
          <w:szCs w:val="20"/>
        </w:rPr>
      </w:pPr>
    </w:p>
    <w:p w:rsidR="00DE5780" w:rsidRDefault="00DE5780" w:rsidP="005D07A6">
      <w:pPr>
        <w:jc w:val="both"/>
        <w:rPr>
          <w:sz w:val="20"/>
          <w:szCs w:val="20"/>
        </w:rPr>
      </w:pPr>
    </w:p>
    <w:p w:rsidR="00DE5780" w:rsidRDefault="00DE5780" w:rsidP="005D07A6">
      <w:pPr>
        <w:jc w:val="both"/>
        <w:rPr>
          <w:sz w:val="20"/>
          <w:szCs w:val="20"/>
        </w:rPr>
      </w:pPr>
    </w:p>
    <w:p w:rsidR="00DE5780" w:rsidRDefault="00DE5780" w:rsidP="005D07A6">
      <w:pPr>
        <w:jc w:val="both"/>
        <w:rPr>
          <w:sz w:val="20"/>
          <w:szCs w:val="20"/>
        </w:rPr>
      </w:pPr>
    </w:p>
    <w:p w:rsidR="00DE5780" w:rsidRDefault="00DE5780" w:rsidP="005D07A6">
      <w:pPr>
        <w:jc w:val="both"/>
        <w:rPr>
          <w:sz w:val="20"/>
          <w:szCs w:val="20"/>
        </w:rPr>
      </w:pPr>
    </w:p>
    <w:p w:rsidR="004C7CDC" w:rsidRDefault="004C7CDC" w:rsidP="005D07A6">
      <w:pPr>
        <w:jc w:val="both"/>
        <w:rPr>
          <w:sz w:val="20"/>
          <w:szCs w:val="20"/>
        </w:rPr>
      </w:pPr>
    </w:p>
    <w:p w:rsidR="00CA4B6B" w:rsidRDefault="00CA4B6B" w:rsidP="005D07A6">
      <w:pPr>
        <w:jc w:val="both"/>
        <w:rPr>
          <w:sz w:val="20"/>
          <w:szCs w:val="20"/>
        </w:rPr>
      </w:pPr>
    </w:p>
    <w:p w:rsidR="00A30141" w:rsidRPr="00457C7D" w:rsidRDefault="00A30141" w:rsidP="00A3014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57C7D">
        <w:rPr>
          <w:sz w:val="20"/>
          <w:szCs w:val="20"/>
        </w:rPr>
        <w:lastRenderedPageBreak/>
        <w:t xml:space="preserve">Вы можете </w:t>
      </w:r>
      <w:r w:rsidRPr="00457C7D">
        <w:rPr>
          <w:b/>
          <w:bCs/>
          <w:spacing w:val="20"/>
          <w:sz w:val="20"/>
          <w:szCs w:val="20"/>
          <w:u w:val="single"/>
        </w:rPr>
        <w:t>оставить</w:t>
      </w:r>
      <w:r w:rsidRPr="00457C7D">
        <w:rPr>
          <w:sz w:val="20"/>
          <w:szCs w:val="20"/>
        </w:rPr>
        <w:t xml:space="preserve"> только </w:t>
      </w:r>
      <w:r w:rsidRPr="00457C7D">
        <w:rPr>
          <w:b/>
          <w:bCs/>
          <w:spacing w:val="20"/>
          <w:sz w:val="20"/>
          <w:szCs w:val="20"/>
          <w:u w:val="single"/>
        </w:rPr>
        <w:t>один вариант голосования</w:t>
      </w:r>
      <w:r w:rsidRPr="00457C7D">
        <w:rPr>
          <w:sz w:val="20"/>
          <w:szCs w:val="20"/>
        </w:rPr>
        <w:t xml:space="preserve"> (ненужные варианты голосования </w:t>
      </w:r>
      <w:r w:rsidRPr="00457C7D">
        <w:rPr>
          <w:b/>
          <w:bCs/>
          <w:spacing w:val="20"/>
          <w:sz w:val="20"/>
          <w:szCs w:val="20"/>
          <w:u w:val="single"/>
        </w:rPr>
        <w:t>зачеркните</w:t>
      </w:r>
      <w:r w:rsidRPr="00457C7D">
        <w:rPr>
          <w:sz w:val="20"/>
          <w:szCs w:val="20"/>
        </w:rPr>
        <w:t xml:space="preserve">), за исключением случаев голосования в соответствии с указаниями лиц, которые приобрели акции </w:t>
      </w:r>
      <w:r w:rsidRPr="00A30141">
        <w:rPr>
          <w:b/>
          <w:sz w:val="20"/>
          <w:szCs w:val="20"/>
          <w:u w:val="single"/>
        </w:rPr>
        <w:t>ПОСЛЕ</w:t>
      </w:r>
      <w:r w:rsidRPr="00457C7D">
        <w:rPr>
          <w:sz w:val="20"/>
          <w:szCs w:val="20"/>
        </w:rPr>
        <w:t xml:space="preserve"> даты, на которую определяются (фиксируются) лица, имеющие право на участие в общем собрании и (или) в соответствии с указаниями владельцев депозитарных ценных бумаг.</w:t>
      </w:r>
    </w:p>
    <w:p w:rsidR="00A30141" w:rsidRPr="00457C7D" w:rsidRDefault="00A30141" w:rsidP="00A30141"/>
    <w:p w:rsidR="00A30141" w:rsidRPr="00457C7D" w:rsidRDefault="00A30141" w:rsidP="00A30141">
      <w:pPr>
        <w:pStyle w:val="8"/>
        <w:keepNext w:val="0"/>
        <w:spacing w:before="120"/>
        <w:jc w:val="both"/>
        <w:rPr>
          <w:rFonts w:ascii="Times New Roman" w:hAnsi="Times New Roman" w:cs="Times New Roman"/>
          <w:b/>
          <w:bCs/>
          <w:spacing w:val="0"/>
          <w:sz w:val="18"/>
          <w:szCs w:val="18"/>
          <w:lang w:val="ru-RU"/>
        </w:rPr>
      </w:pPr>
      <w:r w:rsidRPr="00457C7D">
        <w:rPr>
          <w:rFonts w:ascii="Times New Roman" w:hAnsi="Times New Roman" w:cs="Times New Roman"/>
          <w:b/>
          <w:bCs/>
          <w:spacing w:val="0"/>
          <w:sz w:val="18"/>
          <w:szCs w:val="18"/>
          <w:lang w:val="ru-RU"/>
        </w:rPr>
        <w:t>ВНИМАНИЕ!</w:t>
      </w:r>
    </w:p>
    <w:p w:rsidR="00A30141" w:rsidRDefault="00A30141" w:rsidP="00A30141">
      <w:pPr>
        <w:pStyle w:val="31"/>
        <w:spacing w:after="0"/>
        <w:jc w:val="both"/>
        <w:rPr>
          <w:b/>
          <w:bCs/>
          <w:sz w:val="18"/>
          <w:szCs w:val="18"/>
          <w:lang w:eastAsia="ru-RU"/>
        </w:rPr>
      </w:pPr>
      <w:r w:rsidRPr="00457C7D">
        <w:rPr>
          <w:b/>
          <w:bCs/>
          <w:sz w:val="18"/>
          <w:szCs w:val="18"/>
          <w:lang w:eastAsia="ru-RU"/>
        </w:rPr>
        <w:t>В случаях голосования акциями, переданными</w:t>
      </w:r>
      <w:r>
        <w:rPr>
          <w:b/>
          <w:bCs/>
          <w:sz w:val="18"/>
          <w:szCs w:val="18"/>
          <w:lang w:eastAsia="ru-RU"/>
        </w:rPr>
        <w:t xml:space="preserve"> </w:t>
      </w:r>
      <w:r w:rsidRPr="00A30141">
        <w:rPr>
          <w:b/>
          <w:bCs/>
          <w:sz w:val="18"/>
          <w:szCs w:val="18"/>
          <w:u w:val="single"/>
          <w:lang w:eastAsia="ru-RU"/>
        </w:rPr>
        <w:t>ПОСЛЕ</w:t>
      </w:r>
      <w:r w:rsidRPr="00457C7D">
        <w:rPr>
          <w:b/>
          <w:bCs/>
          <w:sz w:val="18"/>
          <w:szCs w:val="18"/>
          <w:lang w:eastAsia="ru-RU"/>
        </w:rPr>
        <w:t xml:space="preserve"> </w:t>
      </w:r>
      <w:proofErr w:type="gramStart"/>
      <w:r w:rsidRPr="00457C7D">
        <w:rPr>
          <w:b/>
          <w:bCs/>
          <w:sz w:val="18"/>
          <w:szCs w:val="18"/>
          <w:lang w:eastAsia="ru-RU"/>
        </w:rPr>
        <w:t>даты</w:t>
      </w:r>
      <w:proofErr w:type="gramEnd"/>
      <w:r w:rsidRPr="00457C7D">
        <w:rPr>
          <w:b/>
          <w:bCs/>
          <w:sz w:val="18"/>
          <w:szCs w:val="18"/>
          <w:lang w:eastAsia="ru-RU"/>
        </w:rPr>
        <w:t xml:space="preserve"> </w:t>
      </w:r>
      <w:r w:rsidRPr="00457C7D">
        <w:rPr>
          <w:b/>
          <w:sz w:val="20"/>
          <w:szCs w:val="20"/>
        </w:rPr>
        <w:t>на которую определяются (фиксируются) лица, имеющие право на участие в общем собрании</w:t>
      </w:r>
      <w:r w:rsidRPr="00457C7D">
        <w:rPr>
          <w:b/>
          <w:bCs/>
          <w:sz w:val="18"/>
          <w:szCs w:val="18"/>
          <w:lang w:eastAsia="ru-RU"/>
        </w:rPr>
        <w:t xml:space="preserve"> в прямоугольнике под выбранным Вами вариантом необходимо проставить число голосов в соответствии со следующими указаниями:</w:t>
      </w:r>
    </w:p>
    <w:p w:rsidR="00A30141" w:rsidRPr="00457C7D" w:rsidRDefault="00A30141" w:rsidP="00A30141">
      <w:pPr>
        <w:pStyle w:val="31"/>
        <w:spacing w:after="0"/>
        <w:jc w:val="both"/>
        <w:rPr>
          <w:b/>
          <w:bCs/>
          <w:sz w:val="18"/>
          <w:szCs w:val="18"/>
          <w:lang w:eastAsia="ru-RU"/>
        </w:rPr>
      </w:pPr>
    </w:p>
    <w:p w:rsidR="00A30141" w:rsidRPr="00457C7D" w:rsidRDefault="00A30141" w:rsidP="00A30141">
      <w:pPr>
        <w:pStyle w:val="8"/>
        <w:keepNext w:val="0"/>
        <w:ind w:left="425"/>
        <w:jc w:val="both"/>
        <w:rPr>
          <w:rFonts w:ascii="Times New Roman" w:hAnsi="Times New Roman" w:cs="Times New Roman"/>
          <w:b/>
          <w:bCs/>
          <w:spacing w:val="0"/>
          <w:sz w:val="18"/>
          <w:szCs w:val="18"/>
          <w:lang w:val="ru-RU"/>
        </w:rPr>
      </w:pPr>
      <w:r w:rsidRPr="00457C7D">
        <w:rPr>
          <w:rFonts w:ascii="Times New Roman" w:hAnsi="Times New Roman" w:cs="Times New Roman"/>
          <w:b/>
          <w:bCs/>
          <w:spacing w:val="0"/>
          <w:sz w:val="18"/>
          <w:szCs w:val="18"/>
          <w:lang w:val="ru-RU"/>
        </w:rPr>
        <w:t xml:space="preserve">Сделайте отметку </w:t>
      </w:r>
      <w:r w:rsidRPr="00457C7D">
        <w:rPr>
          <w:rFonts w:ascii="Times New Roman" w:hAnsi="Times New Roman" w:cs="Times New Roman"/>
          <w:b/>
          <w:bCs/>
          <w:spacing w:val="0"/>
          <w:sz w:val="18"/>
          <w:szCs w:val="18"/>
          <w:lang w:val="ru-RU"/>
        </w:rPr>
        <w:sym w:font="Wingdings" w:char="F0FE"/>
      </w:r>
      <w:r w:rsidRPr="00457C7D">
        <w:rPr>
          <w:rFonts w:ascii="Times New Roman" w:hAnsi="Times New Roman" w:cs="Times New Roman"/>
          <w:b/>
          <w:bCs/>
          <w:spacing w:val="0"/>
          <w:sz w:val="18"/>
          <w:szCs w:val="18"/>
          <w:lang w:val="ru-RU"/>
        </w:rPr>
        <w:t xml:space="preserve">  только в следующих случаях:</w:t>
      </w:r>
    </w:p>
    <w:tbl>
      <w:tblPr>
        <w:tblW w:w="0" w:type="auto"/>
        <w:tblLayout w:type="fixed"/>
        <w:tblLook w:val="0000"/>
      </w:tblPr>
      <w:tblGrid>
        <w:gridCol w:w="738"/>
        <w:gridCol w:w="10157"/>
      </w:tblGrid>
      <w:tr w:rsidR="00A30141" w:rsidRPr="00457C7D" w:rsidTr="00A30141">
        <w:tc>
          <w:tcPr>
            <w:tcW w:w="738" w:type="dxa"/>
          </w:tcPr>
          <w:p w:rsidR="00A30141" w:rsidRPr="00457C7D" w:rsidRDefault="00A30141" w:rsidP="00A30141">
            <w:pPr>
              <w:ind w:right="-113"/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10157" w:type="dxa"/>
            <w:vAlign w:val="center"/>
          </w:tcPr>
          <w:p w:rsidR="00A30141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t>-при наличии указаний лиц, которые приобрели акции после даты,</w:t>
            </w:r>
            <w:r w:rsidRPr="00457C7D">
              <w:rPr>
                <w:b/>
                <w:sz w:val="20"/>
                <w:szCs w:val="20"/>
              </w:rPr>
              <w:t xml:space="preserve"> на которую определяются (фиксируются) лица, имеющие право на участие в общем собрании</w:t>
            </w:r>
            <w:r w:rsidRPr="00457C7D">
              <w:rPr>
                <w:b/>
                <w:bCs/>
                <w:sz w:val="18"/>
                <w:szCs w:val="18"/>
              </w:rPr>
              <w:t xml:space="preserve">  и (или) указаний владельцев депозитарных ценных бумаг, если Вами оставлены более одного варианта голосования; </w:t>
            </w:r>
          </w:p>
          <w:p w:rsidR="00A30141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</w:p>
          <w:p w:rsidR="00A30141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Примечание:</w:t>
            </w:r>
          </w:p>
          <w:p w:rsidR="00A30141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t xml:space="preserve">Если в бюллетене оставлено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</w:t>
            </w:r>
            <w:proofErr w:type="gramStart"/>
            <w:r w:rsidRPr="00457C7D">
              <w:rPr>
                <w:b/>
                <w:bCs/>
                <w:sz w:val="18"/>
                <w:szCs w:val="18"/>
              </w:rPr>
              <w:t>даты</w:t>
            </w:r>
            <w:proofErr w:type="gramEnd"/>
            <w:r w:rsidRPr="00457C7D">
              <w:rPr>
                <w:b/>
                <w:bCs/>
                <w:sz w:val="18"/>
                <w:szCs w:val="18"/>
              </w:rPr>
              <w:t xml:space="preserve"> </w:t>
            </w:r>
            <w:r w:rsidRPr="00457C7D">
              <w:rPr>
                <w:b/>
                <w:sz w:val="20"/>
                <w:szCs w:val="20"/>
              </w:rPr>
              <w:t>на которую определяются (фиксируются) лица, имеющие право на участие в общем собрании</w:t>
            </w:r>
            <w:r w:rsidRPr="00457C7D">
              <w:rPr>
                <w:b/>
                <w:bCs/>
                <w:sz w:val="18"/>
                <w:szCs w:val="18"/>
              </w:rPr>
              <w:t xml:space="preserve"> и (или) в соответствии с указаниями владельцев депозитарных ценных бумаг.</w:t>
            </w:r>
          </w:p>
          <w:p w:rsidR="00A30141" w:rsidRPr="00457C7D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30141" w:rsidRPr="00457C7D" w:rsidTr="00A30141">
        <w:tc>
          <w:tcPr>
            <w:tcW w:w="738" w:type="dxa"/>
          </w:tcPr>
          <w:p w:rsidR="00A30141" w:rsidRPr="00457C7D" w:rsidRDefault="00A30141" w:rsidP="00A30141">
            <w:pPr>
              <w:ind w:right="-113"/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10157" w:type="dxa"/>
            <w:vAlign w:val="center"/>
          </w:tcPr>
          <w:p w:rsidR="00A30141" w:rsidRDefault="00A30141" w:rsidP="00357B37">
            <w:pPr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t xml:space="preserve">-при голосовании по доверенности, выданной в отношении акций, переданных после </w:t>
            </w:r>
            <w:proofErr w:type="gramStart"/>
            <w:r w:rsidRPr="00457C7D">
              <w:rPr>
                <w:b/>
                <w:bCs/>
                <w:sz w:val="18"/>
                <w:szCs w:val="18"/>
              </w:rPr>
              <w:t>даты</w:t>
            </w:r>
            <w:proofErr w:type="gramEnd"/>
            <w:r w:rsidRPr="00457C7D">
              <w:rPr>
                <w:b/>
                <w:sz w:val="20"/>
                <w:szCs w:val="20"/>
              </w:rPr>
              <w:t xml:space="preserve"> на которую определяются (фиксируются) лица, имеющие право на участие в общем собрании</w:t>
            </w:r>
            <w:r w:rsidRPr="00457C7D">
              <w:rPr>
                <w:b/>
                <w:bCs/>
                <w:sz w:val="18"/>
                <w:szCs w:val="18"/>
              </w:rPr>
              <w:t>;</w:t>
            </w:r>
          </w:p>
          <w:p w:rsidR="00A30141" w:rsidRDefault="00A30141" w:rsidP="00357B37">
            <w:pPr>
              <w:rPr>
                <w:b/>
                <w:bCs/>
                <w:sz w:val="18"/>
                <w:szCs w:val="18"/>
              </w:rPr>
            </w:pPr>
          </w:p>
          <w:p w:rsidR="00A30141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Примечание:</w:t>
            </w:r>
          </w:p>
          <w:p w:rsidR="00A30141" w:rsidRPr="00457C7D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t xml:space="preserve">Голосующий по доверенности, выданной в отношении акций, переданных после </w:t>
            </w:r>
            <w:proofErr w:type="gramStart"/>
            <w:r w:rsidRPr="00457C7D">
              <w:rPr>
                <w:b/>
                <w:bCs/>
                <w:sz w:val="18"/>
                <w:szCs w:val="18"/>
              </w:rPr>
              <w:t>даты</w:t>
            </w:r>
            <w:proofErr w:type="gramEnd"/>
            <w:r w:rsidRPr="00457C7D">
              <w:rPr>
                <w:b/>
                <w:bCs/>
                <w:sz w:val="18"/>
                <w:szCs w:val="18"/>
              </w:rPr>
              <w:t xml:space="preserve"> </w:t>
            </w:r>
            <w:r w:rsidRPr="00457C7D">
              <w:rPr>
                <w:b/>
                <w:sz w:val="20"/>
                <w:szCs w:val="20"/>
              </w:rPr>
              <w:t>на которую определяются (фиксируются) лица, имеющие право на участие в общем собрании</w:t>
            </w:r>
            <w:r w:rsidRPr="00457C7D">
              <w:rPr>
                <w:b/>
                <w:bCs/>
                <w:sz w:val="18"/>
                <w:szCs w:val="18"/>
              </w:rPr>
              <w:t xml:space="preserve"> 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</w:t>
            </w:r>
            <w:r w:rsidRPr="00457C7D">
              <w:rPr>
                <w:b/>
                <w:sz w:val="20"/>
                <w:szCs w:val="20"/>
              </w:rPr>
              <w:t xml:space="preserve">на </w:t>
            </w:r>
            <w:proofErr w:type="gramStart"/>
            <w:r w:rsidRPr="00457C7D">
              <w:rPr>
                <w:b/>
                <w:sz w:val="20"/>
                <w:szCs w:val="20"/>
              </w:rPr>
              <w:t>которую</w:t>
            </w:r>
            <w:proofErr w:type="gramEnd"/>
            <w:r w:rsidRPr="00457C7D">
              <w:rPr>
                <w:b/>
                <w:sz w:val="20"/>
                <w:szCs w:val="20"/>
              </w:rPr>
              <w:t xml:space="preserve"> определяются (фиксируются) лица, имеющие право на участие в общем собрании</w:t>
            </w:r>
            <w:r w:rsidR="00347925">
              <w:rPr>
                <w:b/>
                <w:bCs/>
                <w:sz w:val="18"/>
                <w:szCs w:val="18"/>
              </w:rPr>
              <w:t xml:space="preserve"> </w:t>
            </w:r>
          </w:p>
          <w:p w:rsidR="00A30141" w:rsidRPr="00457C7D" w:rsidRDefault="00A30141" w:rsidP="00357B3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30141" w:rsidRPr="00457C7D" w:rsidTr="00A30141">
        <w:trPr>
          <w:trHeight w:val="80"/>
        </w:trPr>
        <w:tc>
          <w:tcPr>
            <w:tcW w:w="738" w:type="dxa"/>
          </w:tcPr>
          <w:p w:rsidR="00A30141" w:rsidRPr="00457C7D" w:rsidRDefault="00A30141" w:rsidP="00A30141">
            <w:pPr>
              <w:ind w:right="-113"/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10157" w:type="dxa"/>
            <w:vAlign w:val="center"/>
          </w:tcPr>
          <w:p w:rsidR="00A30141" w:rsidRDefault="00A30141" w:rsidP="00357B37">
            <w:pPr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t xml:space="preserve">-если после </w:t>
            </w:r>
            <w:proofErr w:type="gramStart"/>
            <w:r w:rsidRPr="00457C7D">
              <w:rPr>
                <w:b/>
                <w:bCs/>
                <w:sz w:val="18"/>
                <w:szCs w:val="18"/>
              </w:rPr>
              <w:t>даты</w:t>
            </w:r>
            <w:proofErr w:type="gramEnd"/>
            <w:r w:rsidRPr="00457C7D">
              <w:rPr>
                <w:b/>
                <w:bCs/>
                <w:sz w:val="18"/>
                <w:szCs w:val="18"/>
              </w:rPr>
              <w:t xml:space="preserve"> </w:t>
            </w:r>
            <w:r w:rsidRPr="00457C7D">
              <w:rPr>
                <w:b/>
                <w:sz w:val="20"/>
                <w:szCs w:val="20"/>
              </w:rPr>
              <w:t>на которую определяются (фиксируются) лица, имеющие право на участие в общем собрании</w:t>
            </w:r>
            <w:r w:rsidRPr="00457C7D">
              <w:rPr>
                <w:b/>
                <w:bCs/>
                <w:sz w:val="18"/>
                <w:szCs w:val="18"/>
              </w:rPr>
              <w:t xml:space="preserve">  Вами переданы не все акции.</w:t>
            </w:r>
          </w:p>
          <w:p w:rsidR="00A30141" w:rsidRDefault="00A30141" w:rsidP="00357B37">
            <w:pPr>
              <w:rPr>
                <w:b/>
                <w:bCs/>
                <w:sz w:val="18"/>
                <w:szCs w:val="18"/>
              </w:rPr>
            </w:pPr>
          </w:p>
          <w:p w:rsidR="00A30141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Примечание</w:t>
            </w:r>
          </w:p>
          <w:p w:rsidR="00A30141" w:rsidRPr="00457C7D" w:rsidRDefault="00A30141" w:rsidP="00A30141">
            <w:pPr>
              <w:autoSpaceDE w:val="0"/>
              <w:jc w:val="both"/>
              <w:rPr>
                <w:b/>
                <w:bCs/>
                <w:sz w:val="18"/>
                <w:szCs w:val="18"/>
              </w:rPr>
            </w:pPr>
            <w:r w:rsidRPr="00457C7D">
              <w:rPr>
                <w:b/>
                <w:bCs/>
                <w:sz w:val="18"/>
                <w:szCs w:val="18"/>
              </w:rPr>
              <w:t xml:space="preserve">Если после </w:t>
            </w:r>
            <w:proofErr w:type="gramStart"/>
            <w:r w:rsidRPr="00457C7D">
              <w:rPr>
                <w:b/>
                <w:bCs/>
                <w:sz w:val="18"/>
                <w:szCs w:val="18"/>
              </w:rPr>
              <w:t>даты</w:t>
            </w:r>
            <w:proofErr w:type="gramEnd"/>
            <w:r w:rsidRPr="00457C7D">
              <w:rPr>
                <w:b/>
                <w:bCs/>
                <w:sz w:val="18"/>
                <w:szCs w:val="18"/>
              </w:rPr>
              <w:t xml:space="preserve"> </w:t>
            </w:r>
            <w:r w:rsidRPr="00457C7D">
              <w:rPr>
                <w:b/>
                <w:sz w:val="20"/>
                <w:szCs w:val="20"/>
              </w:rPr>
              <w:t>на которую определяются (фиксируются) лица, имеющие право на участие в общем собрании</w:t>
            </w:r>
            <w:r w:rsidRPr="00457C7D">
              <w:rPr>
                <w:b/>
                <w:bCs/>
                <w:sz w:val="18"/>
                <w:szCs w:val="18"/>
              </w:rPr>
              <w:t xml:space="preserve">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</w:t>
            </w:r>
            <w:r w:rsidRPr="00457C7D">
              <w:rPr>
                <w:b/>
                <w:sz w:val="20"/>
                <w:szCs w:val="20"/>
              </w:rPr>
              <w:t>на которую определяются (фиксируются) лица, имеющие право на участие в общем собрании</w:t>
            </w:r>
            <w:r w:rsidRPr="00457C7D">
              <w:rPr>
                <w:b/>
                <w:bCs/>
                <w:sz w:val="18"/>
                <w:szCs w:val="18"/>
              </w:rPr>
              <w:t xml:space="preserve">. Если в отношении акций, переданных после </w:t>
            </w:r>
            <w:proofErr w:type="gramStart"/>
            <w:r w:rsidRPr="00457C7D">
              <w:rPr>
                <w:b/>
                <w:bCs/>
                <w:sz w:val="18"/>
                <w:szCs w:val="18"/>
              </w:rPr>
              <w:t>даты</w:t>
            </w:r>
            <w:proofErr w:type="gramEnd"/>
            <w:r w:rsidRPr="00457C7D">
              <w:rPr>
                <w:b/>
                <w:sz w:val="20"/>
                <w:szCs w:val="20"/>
              </w:rPr>
              <w:t xml:space="preserve"> на которую определяются (фиксируются) лица, имеющие право на участие в общем собрании</w:t>
            </w:r>
            <w:r w:rsidRPr="00457C7D">
              <w:rPr>
                <w:b/>
                <w:bCs/>
                <w:sz w:val="18"/>
                <w:szCs w:val="18"/>
              </w:rPr>
              <w:t>, получены указания приобретателей таких акций, совпадающие с оставленным вариантом голосования, то такие голоса суммируются.</w:t>
            </w:r>
          </w:p>
        </w:tc>
      </w:tr>
    </w:tbl>
    <w:p w:rsidR="00A30141" w:rsidRPr="00457C7D" w:rsidRDefault="00A30141" w:rsidP="00A30141">
      <w:pPr>
        <w:widowControl w:val="0"/>
        <w:autoSpaceDE w:val="0"/>
        <w:autoSpaceDN w:val="0"/>
        <w:adjustRightInd w:val="0"/>
        <w:ind w:right="-388"/>
        <w:jc w:val="both"/>
        <w:rPr>
          <w:b/>
          <w:bCs/>
          <w:sz w:val="20"/>
          <w:szCs w:val="20"/>
        </w:rPr>
      </w:pPr>
    </w:p>
    <w:p w:rsidR="00A30141" w:rsidRPr="00457C7D" w:rsidRDefault="00A30141" w:rsidP="00A30141">
      <w:pPr>
        <w:autoSpaceDE w:val="0"/>
        <w:ind w:firstLine="720"/>
        <w:jc w:val="both"/>
        <w:rPr>
          <w:b/>
          <w:bCs/>
          <w:sz w:val="18"/>
          <w:szCs w:val="18"/>
        </w:rPr>
      </w:pPr>
    </w:p>
    <w:p w:rsidR="004A2EB2" w:rsidRPr="0009253C" w:rsidRDefault="004A2EB2" w:rsidP="004A2EB2">
      <w:pPr>
        <w:jc w:val="center"/>
        <w:rPr>
          <w:b/>
          <w:bCs/>
          <w:sz w:val="18"/>
          <w:szCs w:val="18"/>
        </w:rPr>
      </w:pPr>
      <w:r w:rsidRPr="0009253C">
        <w:rPr>
          <w:b/>
          <w:bCs/>
          <w:sz w:val="18"/>
          <w:szCs w:val="18"/>
        </w:rPr>
        <w:t xml:space="preserve">Признание </w:t>
      </w:r>
      <w:proofErr w:type="gramStart"/>
      <w:r w:rsidRPr="0009253C">
        <w:rPr>
          <w:b/>
          <w:bCs/>
          <w:sz w:val="18"/>
          <w:szCs w:val="18"/>
        </w:rPr>
        <w:t>недействительным</w:t>
      </w:r>
      <w:proofErr w:type="gramEnd"/>
      <w:r w:rsidRPr="0009253C">
        <w:rPr>
          <w:b/>
          <w:bCs/>
          <w:sz w:val="18"/>
          <w:szCs w:val="18"/>
        </w:rPr>
        <w:t xml:space="preserve"> голосования по отдельному вопросу, включенному в настоящий бюллетень,</w:t>
      </w:r>
    </w:p>
    <w:p w:rsidR="004A2EB2" w:rsidRPr="0009253C" w:rsidRDefault="004A2EB2" w:rsidP="004A2EB2">
      <w:pPr>
        <w:jc w:val="center"/>
        <w:rPr>
          <w:b/>
          <w:bCs/>
          <w:sz w:val="18"/>
          <w:szCs w:val="18"/>
        </w:rPr>
      </w:pPr>
      <w:r w:rsidRPr="0009253C">
        <w:rPr>
          <w:b/>
          <w:bCs/>
          <w:sz w:val="18"/>
          <w:szCs w:val="18"/>
        </w:rPr>
        <w:t>не влечет за собой признания бюллетеня недействительным в целом.</w:t>
      </w:r>
    </w:p>
    <w:p w:rsidR="004A2EB2" w:rsidRPr="0009253C" w:rsidRDefault="004A2EB2" w:rsidP="004A2EB2">
      <w:pPr>
        <w:jc w:val="center"/>
        <w:rPr>
          <w:b/>
          <w:bCs/>
          <w:sz w:val="18"/>
          <w:szCs w:val="18"/>
        </w:rPr>
      </w:pPr>
    </w:p>
    <w:p w:rsidR="004A2EB2" w:rsidRPr="0009253C" w:rsidRDefault="004A2EB2" w:rsidP="004A2EB2">
      <w:pPr>
        <w:jc w:val="center"/>
        <w:rPr>
          <w:b/>
          <w:bCs/>
          <w:sz w:val="18"/>
          <w:szCs w:val="18"/>
          <w:u w:val="single"/>
        </w:rPr>
      </w:pPr>
      <w:r w:rsidRPr="0009253C">
        <w:rPr>
          <w:b/>
          <w:bCs/>
          <w:sz w:val="18"/>
          <w:szCs w:val="18"/>
          <w:u w:val="single"/>
        </w:rPr>
        <w:t>В случае возникновения затруднений при заполнении бланка бюллетеня</w:t>
      </w:r>
    </w:p>
    <w:p w:rsidR="006353CD" w:rsidRDefault="004A2EB2" w:rsidP="00F64353">
      <w:pPr>
        <w:jc w:val="center"/>
        <w:rPr>
          <w:b/>
          <w:bCs/>
          <w:u w:val="single"/>
        </w:rPr>
      </w:pPr>
      <w:r w:rsidRPr="0009253C">
        <w:rPr>
          <w:b/>
          <w:bCs/>
          <w:u w:val="single"/>
        </w:rPr>
        <w:t>рекомендуется обратиться за разъяснениями в Счетную комиссию общего собрания</w:t>
      </w:r>
    </w:p>
    <w:p w:rsidR="00FC3391" w:rsidRDefault="00FC3391" w:rsidP="00FC3391">
      <w:pPr>
        <w:rPr>
          <w:b/>
          <w:bCs/>
          <w:u w:val="single"/>
        </w:rPr>
      </w:pPr>
    </w:p>
    <w:p w:rsidR="00A30141" w:rsidRDefault="00A30141" w:rsidP="00FC3391">
      <w:pPr>
        <w:rPr>
          <w:b/>
          <w:bCs/>
          <w:u w:val="single"/>
        </w:rPr>
      </w:pPr>
    </w:p>
    <w:p w:rsidR="00A30141" w:rsidRDefault="00A30141" w:rsidP="00FC3391">
      <w:pPr>
        <w:rPr>
          <w:b/>
          <w:bCs/>
          <w:u w:val="single"/>
        </w:rPr>
      </w:pPr>
    </w:p>
    <w:p w:rsidR="00FC3391" w:rsidRDefault="00FC3391" w:rsidP="00FC3391">
      <w:pPr>
        <w:rPr>
          <w:b/>
          <w:bCs/>
          <w:u w:val="single"/>
        </w:rPr>
      </w:pPr>
      <w:r>
        <w:rPr>
          <w:b/>
          <w:bCs/>
          <w:u w:val="single"/>
        </w:rPr>
        <w:t>Внимание:</w:t>
      </w:r>
    </w:p>
    <w:p w:rsidR="00FC3391" w:rsidRDefault="00FC3391" w:rsidP="00FC3391">
      <w:pPr>
        <w:shd w:val="clear" w:color="auto" w:fill="FFFFFF"/>
        <w:tabs>
          <w:tab w:val="left" w:pos="1701"/>
          <w:tab w:val="left" w:pos="2552"/>
        </w:tabs>
        <w:ind w:right="32"/>
        <w:jc w:val="both"/>
        <w:rPr>
          <w:b/>
          <w:iCs/>
          <w:spacing w:val="-1"/>
          <w:sz w:val="22"/>
          <w:szCs w:val="22"/>
        </w:rPr>
      </w:pPr>
      <w:r>
        <w:rPr>
          <w:b/>
          <w:sz w:val="22"/>
          <w:szCs w:val="22"/>
        </w:rPr>
        <w:t xml:space="preserve">Настоящая информация является официальным уведомлением, в соответствии со ст. </w:t>
      </w:r>
      <w:r w:rsidRPr="00FC3391">
        <w:rPr>
          <w:b/>
          <w:iCs/>
          <w:spacing w:val="-1"/>
          <w:sz w:val="22"/>
          <w:szCs w:val="22"/>
        </w:rPr>
        <w:t>52.1. Федерального закона от 26.12.1995 N 208-ФЗ "Об акционерных обществах"</w:t>
      </w:r>
      <w:r>
        <w:rPr>
          <w:b/>
          <w:iCs/>
          <w:spacing w:val="-1"/>
          <w:sz w:val="22"/>
          <w:szCs w:val="22"/>
        </w:rPr>
        <w:t>:</w:t>
      </w:r>
    </w:p>
    <w:p w:rsidR="00FC3391" w:rsidRPr="00FC3391" w:rsidRDefault="00FC3391" w:rsidP="00FC3391">
      <w:pPr>
        <w:shd w:val="clear" w:color="auto" w:fill="FFFFFF"/>
        <w:tabs>
          <w:tab w:val="left" w:pos="1701"/>
          <w:tab w:val="left" w:pos="2552"/>
        </w:tabs>
        <w:ind w:right="32"/>
        <w:jc w:val="both"/>
        <w:rPr>
          <w:b/>
          <w:sz w:val="22"/>
          <w:szCs w:val="22"/>
        </w:rPr>
      </w:pPr>
      <w:r w:rsidRPr="00FC3391">
        <w:rPr>
          <w:b/>
          <w:sz w:val="22"/>
          <w:szCs w:val="22"/>
        </w:rPr>
        <w:t>В случае если в течение не менее двух лет подряд, направленные в адрес Акционера (по почтовым адресам, указанным в реестре акционеров АО «Ленгаз-Эксплуатация») сообщения и (или) бюллетени для голосования возвращались в АО «Ленгаз-Эксплуатация», направление сообщений и (</w:t>
      </w:r>
      <w:r>
        <w:rPr>
          <w:b/>
          <w:sz w:val="22"/>
          <w:szCs w:val="22"/>
        </w:rPr>
        <w:t xml:space="preserve">или) бюллетеней для голосования, а также иных документов, </w:t>
      </w:r>
      <w:r w:rsidRPr="00FC3391">
        <w:rPr>
          <w:b/>
          <w:sz w:val="22"/>
          <w:szCs w:val="22"/>
        </w:rPr>
        <w:t>может быть приостановлено АО «Ленгаз-Эксплуатация»</w:t>
      </w:r>
      <w:r>
        <w:rPr>
          <w:b/>
          <w:sz w:val="22"/>
          <w:szCs w:val="22"/>
        </w:rPr>
        <w:t>.</w:t>
      </w:r>
    </w:p>
    <w:p w:rsidR="00FC3391" w:rsidRPr="0009253C" w:rsidRDefault="00FC3391" w:rsidP="00FC3391"/>
    <w:sectPr w:rsidR="00FC3391" w:rsidRPr="0009253C" w:rsidSect="00DA7448">
      <w:pgSz w:w="11906" w:h="16838" w:code="9"/>
      <w:pgMar w:top="360" w:right="567" w:bottom="180" w:left="567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9AC" w:rsidRDefault="005F39AC">
      <w:r>
        <w:separator/>
      </w:r>
    </w:p>
  </w:endnote>
  <w:endnote w:type="continuationSeparator" w:id="0">
    <w:p w:rsidR="005F39AC" w:rsidRDefault="005F3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9AC" w:rsidRDefault="005F39AC">
      <w:r>
        <w:separator/>
      </w:r>
    </w:p>
  </w:footnote>
  <w:footnote w:type="continuationSeparator" w:id="0">
    <w:p w:rsidR="005F39AC" w:rsidRDefault="005F39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0C8"/>
    <w:multiLevelType w:val="hybridMultilevel"/>
    <w:tmpl w:val="A8BCB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60050"/>
    <w:multiLevelType w:val="hybridMultilevel"/>
    <w:tmpl w:val="0CF45FE0"/>
    <w:lvl w:ilvl="0" w:tplc="77E05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834D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412943"/>
    <w:multiLevelType w:val="hybridMultilevel"/>
    <w:tmpl w:val="7632F836"/>
    <w:lvl w:ilvl="0" w:tplc="4D9CE79A">
      <w:numFmt w:val="bullet"/>
      <w:lvlText w:val="-"/>
      <w:lvlJc w:val="left"/>
      <w:pPr>
        <w:tabs>
          <w:tab w:val="num" w:pos="2210"/>
        </w:tabs>
        <w:ind w:left="2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7"/>
        </w:tabs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7"/>
        </w:tabs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7"/>
        </w:tabs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7"/>
        </w:tabs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7"/>
        </w:tabs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7"/>
        </w:tabs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7"/>
        </w:tabs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7"/>
        </w:tabs>
        <w:ind w:left="7337" w:hanging="360"/>
      </w:pPr>
      <w:rPr>
        <w:rFonts w:ascii="Wingdings" w:hAnsi="Wingdings" w:hint="default"/>
      </w:rPr>
    </w:lvl>
  </w:abstractNum>
  <w:abstractNum w:abstractNumId="3">
    <w:nsid w:val="1FAB2813"/>
    <w:multiLevelType w:val="hybridMultilevel"/>
    <w:tmpl w:val="4D60E5B8"/>
    <w:lvl w:ilvl="0" w:tplc="BED45D3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20087DA6"/>
    <w:multiLevelType w:val="hybridMultilevel"/>
    <w:tmpl w:val="2AD80CD0"/>
    <w:lvl w:ilvl="0" w:tplc="B1C67A36">
      <w:start w:val="1"/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 w:hint="default"/>
        <w:b w:val="0"/>
        <w:i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>
    <w:nsid w:val="24B144FE"/>
    <w:multiLevelType w:val="hybridMultilevel"/>
    <w:tmpl w:val="D4BA6366"/>
    <w:lvl w:ilvl="0" w:tplc="0E9CC3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CD027CA"/>
    <w:multiLevelType w:val="hybridMultilevel"/>
    <w:tmpl w:val="4F527D7A"/>
    <w:lvl w:ilvl="0" w:tplc="B1C67A36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default"/>
        <w:b w:val="0"/>
        <w:i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49724F63"/>
    <w:multiLevelType w:val="hybridMultilevel"/>
    <w:tmpl w:val="884A0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010323C"/>
    <w:multiLevelType w:val="hybridMultilevel"/>
    <w:tmpl w:val="EE689C98"/>
    <w:lvl w:ilvl="0" w:tplc="257418F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2450C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98E755A"/>
    <w:multiLevelType w:val="hybridMultilevel"/>
    <w:tmpl w:val="7E54D674"/>
    <w:lvl w:ilvl="0" w:tplc="4D9CE79A">
      <w:numFmt w:val="bullet"/>
      <w:lvlText w:val="-"/>
      <w:lvlJc w:val="left"/>
      <w:pPr>
        <w:tabs>
          <w:tab w:val="num" w:pos="2210"/>
        </w:tabs>
        <w:ind w:left="2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7"/>
        </w:tabs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7"/>
        </w:tabs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7"/>
        </w:tabs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7"/>
        </w:tabs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7"/>
        </w:tabs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7"/>
        </w:tabs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7"/>
        </w:tabs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7"/>
        </w:tabs>
        <w:ind w:left="7337" w:hanging="360"/>
      </w:pPr>
      <w:rPr>
        <w:rFonts w:ascii="Wingdings" w:hAnsi="Wingdings" w:hint="default"/>
      </w:rPr>
    </w:lvl>
  </w:abstractNum>
  <w:abstractNum w:abstractNumId="10">
    <w:nsid w:val="5ACA2EB2"/>
    <w:multiLevelType w:val="singleLevel"/>
    <w:tmpl w:val="C148870C"/>
    <w:lvl w:ilvl="0">
      <w:start w:val="1"/>
      <w:numFmt w:val="decimal"/>
      <w:lvlText w:val="%1."/>
      <w:lvlJc w:val="left"/>
      <w:pPr>
        <w:tabs>
          <w:tab w:val="num" w:pos="1069"/>
        </w:tabs>
        <w:ind w:left="709" w:firstLine="0"/>
      </w:pPr>
    </w:lvl>
  </w:abstractNum>
  <w:abstractNum w:abstractNumId="11">
    <w:nsid w:val="5F0D329B"/>
    <w:multiLevelType w:val="hybridMultilevel"/>
    <w:tmpl w:val="A5B2256C"/>
    <w:lvl w:ilvl="0" w:tplc="4D9CE79A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60A4487C"/>
    <w:multiLevelType w:val="hybridMultilevel"/>
    <w:tmpl w:val="5A9C8658"/>
    <w:lvl w:ilvl="0" w:tplc="B450E08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17168"/>
    <w:multiLevelType w:val="hybridMultilevel"/>
    <w:tmpl w:val="4D60E5B8"/>
    <w:lvl w:ilvl="0" w:tplc="BED45D3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65EA0122"/>
    <w:multiLevelType w:val="hybridMultilevel"/>
    <w:tmpl w:val="441C60B4"/>
    <w:lvl w:ilvl="0" w:tplc="A45606A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8D90EC9"/>
    <w:multiLevelType w:val="hybridMultilevel"/>
    <w:tmpl w:val="8D2AF17A"/>
    <w:lvl w:ilvl="0" w:tplc="9A063ED6">
      <w:start w:val="1"/>
      <w:numFmt w:val="decimal"/>
      <w:lvlText w:val="%1."/>
      <w:lvlJc w:val="left"/>
      <w:pPr>
        <w:ind w:left="4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6C670459"/>
    <w:multiLevelType w:val="hybridMultilevel"/>
    <w:tmpl w:val="71FC3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72B04"/>
    <w:multiLevelType w:val="hybridMultilevel"/>
    <w:tmpl w:val="4D60E5B8"/>
    <w:lvl w:ilvl="0" w:tplc="BED45D3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7"/>
  </w:num>
  <w:num w:numId="5">
    <w:abstractNumId w:val="12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8"/>
  </w:num>
  <w:num w:numId="13">
    <w:abstractNumId w:val="0"/>
  </w:num>
  <w:num w:numId="14">
    <w:abstractNumId w:val="3"/>
  </w:num>
  <w:num w:numId="15">
    <w:abstractNumId w:val="13"/>
  </w:num>
  <w:num w:numId="16">
    <w:abstractNumId w:val="17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9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5B8"/>
    <w:rsid w:val="00004971"/>
    <w:rsid w:val="00005718"/>
    <w:rsid w:val="00006C7A"/>
    <w:rsid w:val="000129CB"/>
    <w:rsid w:val="00022815"/>
    <w:rsid w:val="00023691"/>
    <w:rsid w:val="00027B4B"/>
    <w:rsid w:val="000320ED"/>
    <w:rsid w:val="00033A9B"/>
    <w:rsid w:val="0003580A"/>
    <w:rsid w:val="00036677"/>
    <w:rsid w:val="0004631B"/>
    <w:rsid w:val="00052A7A"/>
    <w:rsid w:val="00073F5E"/>
    <w:rsid w:val="00075F74"/>
    <w:rsid w:val="00076D92"/>
    <w:rsid w:val="000854A7"/>
    <w:rsid w:val="00087508"/>
    <w:rsid w:val="0009120C"/>
    <w:rsid w:val="00092CC5"/>
    <w:rsid w:val="000A021C"/>
    <w:rsid w:val="000A1E84"/>
    <w:rsid w:val="000A3531"/>
    <w:rsid w:val="000A7097"/>
    <w:rsid w:val="000B235F"/>
    <w:rsid w:val="000B45B8"/>
    <w:rsid w:val="000C029E"/>
    <w:rsid w:val="000D1FFB"/>
    <w:rsid w:val="000E3781"/>
    <w:rsid w:val="00102DEE"/>
    <w:rsid w:val="00117E0D"/>
    <w:rsid w:val="00122C28"/>
    <w:rsid w:val="001255B1"/>
    <w:rsid w:val="00125900"/>
    <w:rsid w:val="00127736"/>
    <w:rsid w:val="00130EE1"/>
    <w:rsid w:val="001346D3"/>
    <w:rsid w:val="001373BA"/>
    <w:rsid w:val="00142255"/>
    <w:rsid w:val="00152535"/>
    <w:rsid w:val="001665CF"/>
    <w:rsid w:val="00182ABA"/>
    <w:rsid w:val="00182DFB"/>
    <w:rsid w:val="001A0D44"/>
    <w:rsid w:val="001A3D77"/>
    <w:rsid w:val="001A6554"/>
    <w:rsid w:val="001A6EB4"/>
    <w:rsid w:val="001A76E7"/>
    <w:rsid w:val="001D53B0"/>
    <w:rsid w:val="001F1A0E"/>
    <w:rsid w:val="001F220D"/>
    <w:rsid w:val="001F43CC"/>
    <w:rsid w:val="00214C29"/>
    <w:rsid w:val="00215D49"/>
    <w:rsid w:val="00227AB1"/>
    <w:rsid w:val="00240E9C"/>
    <w:rsid w:val="002432F7"/>
    <w:rsid w:val="002529BE"/>
    <w:rsid w:val="00253F5E"/>
    <w:rsid w:val="002723A2"/>
    <w:rsid w:val="002833A8"/>
    <w:rsid w:val="00284F99"/>
    <w:rsid w:val="002A08EF"/>
    <w:rsid w:val="002A091A"/>
    <w:rsid w:val="002B7CDE"/>
    <w:rsid w:val="002C5DC9"/>
    <w:rsid w:val="002C6E44"/>
    <w:rsid w:val="002D4438"/>
    <w:rsid w:val="002D45F3"/>
    <w:rsid w:val="002E66F1"/>
    <w:rsid w:val="002F0601"/>
    <w:rsid w:val="00306712"/>
    <w:rsid w:val="00315DC2"/>
    <w:rsid w:val="00347925"/>
    <w:rsid w:val="00351536"/>
    <w:rsid w:val="00355F88"/>
    <w:rsid w:val="00356898"/>
    <w:rsid w:val="00360615"/>
    <w:rsid w:val="00365D5E"/>
    <w:rsid w:val="00373E2D"/>
    <w:rsid w:val="00377476"/>
    <w:rsid w:val="003805E8"/>
    <w:rsid w:val="003834EC"/>
    <w:rsid w:val="00395162"/>
    <w:rsid w:val="00395D68"/>
    <w:rsid w:val="00396CFF"/>
    <w:rsid w:val="003977FC"/>
    <w:rsid w:val="003A1AE8"/>
    <w:rsid w:val="003B22FD"/>
    <w:rsid w:val="003C1FFA"/>
    <w:rsid w:val="003C30C8"/>
    <w:rsid w:val="003C506D"/>
    <w:rsid w:val="003C5D6E"/>
    <w:rsid w:val="003D4380"/>
    <w:rsid w:val="003D6EA8"/>
    <w:rsid w:val="003E1765"/>
    <w:rsid w:val="003E29F2"/>
    <w:rsid w:val="003F2430"/>
    <w:rsid w:val="003F46C4"/>
    <w:rsid w:val="003F7D6D"/>
    <w:rsid w:val="00415FE3"/>
    <w:rsid w:val="00421F2A"/>
    <w:rsid w:val="00423197"/>
    <w:rsid w:val="004266F3"/>
    <w:rsid w:val="0044302E"/>
    <w:rsid w:val="00443162"/>
    <w:rsid w:val="00454361"/>
    <w:rsid w:val="00456D20"/>
    <w:rsid w:val="00461747"/>
    <w:rsid w:val="00476AED"/>
    <w:rsid w:val="00497239"/>
    <w:rsid w:val="004A2EB2"/>
    <w:rsid w:val="004B42B7"/>
    <w:rsid w:val="004B529C"/>
    <w:rsid w:val="004B7564"/>
    <w:rsid w:val="004C05CF"/>
    <w:rsid w:val="004C27D3"/>
    <w:rsid w:val="004C7316"/>
    <w:rsid w:val="004C7CDC"/>
    <w:rsid w:val="004D5588"/>
    <w:rsid w:val="004F47D8"/>
    <w:rsid w:val="004F67EE"/>
    <w:rsid w:val="00522835"/>
    <w:rsid w:val="00525EBA"/>
    <w:rsid w:val="00543B99"/>
    <w:rsid w:val="00555FCD"/>
    <w:rsid w:val="00561FEF"/>
    <w:rsid w:val="00564B57"/>
    <w:rsid w:val="00567C6C"/>
    <w:rsid w:val="00570E61"/>
    <w:rsid w:val="00573425"/>
    <w:rsid w:val="00576D73"/>
    <w:rsid w:val="00582712"/>
    <w:rsid w:val="0058339B"/>
    <w:rsid w:val="00591337"/>
    <w:rsid w:val="005B4E53"/>
    <w:rsid w:val="005B630E"/>
    <w:rsid w:val="005C28D4"/>
    <w:rsid w:val="005D06E3"/>
    <w:rsid w:val="005D07A6"/>
    <w:rsid w:val="005D7FF7"/>
    <w:rsid w:val="005E0FC9"/>
    <w:rsid w:val="005E6A8F"/>
    <w:rsid w:val="005E6F54"/>
    <w:rsid w:val="005F2A4C"/>
    <w:rsid w:val="005F39AC"/>
    <w:rsid w:val="005F5557"/>
    <w:rsid w:val="0060713E"/>
    <w:rsid w:val="00607FD8"/>
    <w:rsid w:val="00613914"/>
    <w:rsid w:val="0061486C"/>
    <w:rsid w:val="00633113"/>
    <w:rsid w:val="006353CD"/>
    <w:rsid w:val="00642A6B"/>
    <w:rsid w:val="00643A1C"/>
    <w:rsid w:val="0064746F"/>
    <w:rsid w:val="00651457"/>
    <w:rsid w:val="00654995"/>
    <w:rsid w:val="00663907"/>
    <w:rsid w:val="00667DF3"/>
    <w:rsid w:val="0067426B"/>
    <w:rsid w:val="00675396"/>
    <w:rsid w:val="00680D5D"/>
    <w:rsid w:val="00684551"/>
    <w:rsid w:val="00693F66"/>
    <w:rsid w:val="00697C17"/>
    <w:rsid w:val="00697F77"/>
    <w:rsid w:val="006A22D4"/>
    <w:rsid w:val="006A2C2D"/>
    <w:rsid w:val="006A513B"/>
    <w:rsid w:val="006B221F"/>
    <w:rsid w:val="006B37C0"/>
    <w:rsid w:val="006B7265"/>
    <w:rsid w:val="006C38D1"/>
    <w:rsid w:val="006C6D05"/>
    <w:rsid w:val="006C6F06"/>
    <w:rsid w:val="006D13F6"/>
    <w:rsid w:val="006E7BD9"/>
    <w:rsid w:val="006F2B82"/>
    <w:rsid w:val="006F6508"/>
    <w:rsid w:val="006F7361"/>
    <w:rsid w:val="00703D9C"/>
    <w:rsid w:val="00706097"/>
    <w:rsid w:val="00717ED0"/>
    <w:rsid w:val="007202BB"/>
    <w:rsid w:val="007256F5"/>
    <w:rsid w:val="00730D69"/>
    <w:rsid w:val="007377D8"/>
    <w:rsid w:val="00745AD8"/>
    <w:rsid w:val="00751CC8"/>
    <w:rsid w:val="00760277"/>
    <w:rsid w:val="007621C2"/>
    <w:rsid w:val="007855CA"/>
    <w:rsid w:val="0079248D"/>
    <w:rsid w:val="00792E82"/>
    <w:rsid w:val="00794821"/>
    <w:rsid w:val="007A35F8"/>
    <w:rsid w:val="007B0C16"/>
    <w:rsid w:val="007B20F6"/>
    <w:rsid w:val="007C0594"/>
    <w:rsid w:val="007C55FD"/>
    <w:rsid w:val="007D335C"/>
    <w:rsid w:val="007E02BF"/>
    <w:rsid w:val="008008A8"/>
    <w:rsid w:val="00807337"/>
    <w:rsid w:val="008204D6"/>
    <w:rsid w:val="00830912"/>
    <w:rsid w:val="008335BE"/>
    <w:rsid w:val="00837F89"/>
    <w:rsid w:val="00841BD7"/>
    <w:rsid w:val="008543B4"/>
    <w:rsid w:val="0085448E"/>
    <w:rsid w:val="008731DE"/>
    <w:rsid w:val="0087383D"/>
    <w:rsid w:val="00875388"/>
    <w:rsid w:val="008771D8"/>
    <w:rsid w:val="00881D71"/>
    <w:rsid w:val="0089796D"/>
    <w:rsid w:val="008A05B8"/>
    <w:rsid w:val="008A36D6"/>
    <w:rsid w:val="008A5C72"/>
    <w:rsid w:val="008C51EB"/>
    <w:rsid w:val="008D3DCC"/>
    <w:rsid w:val="008D591F"/>
    <w:rsid w:val="008E7D62"/>
    <w:rsid w:val="008F1650"/>
    <w:rsid w:val="008F247A"/>
    <w:rsid w:val="009015A4"/>
    <w:rsid w:val="00907793"/>
    <w:rsid w:val="0090793C"/>
    <w:rsid w:val="00907F6D"/>
    <w:rsid w:val="00912248"/>
    <w:rsid w:val="009141A0"/>
    <w:rsid w:val="009147ED"/>
    <w:rsid w:val="0091512E"/>
    <w:rsid w:val="00925691"/>
    <w:rsid w:val="009325E8"/>
    <w:rsid w:val="00932DA4"/>
    <w:rsid w:val="00932E87"/>
    <w:rsid w:val="0094284D"/>
    <w:rsid w:val="00943239"/>
    <w:rsid w:val="00951E49"/>
    <w:rsid w:val="00952838"/>
    <w:rsid w:val="00956D35"/>
    <w:rsid w:val="009630FE"/>
    <w:rsid w:val="009747B8"/>
    <w:rsid w:val="00976B24"/>
    <w:rsid w:val="00980C55"/>
    <w:rsid w:val="009973FE"/>
    <w:rsid w:val="00997D3F"/>
    <w:rsid w:val="009A3FC8"/>
    <w:rsid w:val="009B470A"/>
    <w:rsid w:val="009C5FA5"/>
    <w:rsid w:val="009D370C"/>
    <w:rsid w:val="009E7656"/>
    <w:rsid w:val="009F691A"/>
    <w:rsid w:val="00A12BDC"/>
    <w:rsid w:val="00A16675"/>
    <w:rsid w:val="00A1677A"/>
    <w:rsid w:val="00A30141"/>
    <w:rsid w:val="00A325AC"/>
    <w:rsid w:val="00A35658"/>
    <w:rsid w:val="00A524B2"/>
    <w:rsid w:val="00A63492"/>
    <w:rsid w:val="00A66321"/>
    <w:rsid w:val="00A82B63"/>
    <w:rsid w:val="00A8592C"/>
    <w:rsid w:val="00A90617"/>
    <w:rsid w:val="00A940B9"/>
    <w:rsid w:val="00AB4A65"/>
    <w:rsid w:val="00AC5ADC"/>
    <w:rsid w:val="00AC7E88"/>
    <w:rsid w:val="00AD1AA1"/>
    <w:rsid w:val="00AD2F8A"/>
    <w:rsid w:val="00AD4718"/>
    <w:rsid w:val="00AE0357"/>
    <w:rsid w:val="00AE4B51"/>
    <w:rsid w:val="00AF1209"/>
    <w:rsid w:val="00B01D50"/>
    <w:rsid w:val="00B11B5C"/>
    <w:rsid w:val="00B178F5"/>
    <w:rsid w:val="00B41BB6"/>
    <w:rsid w:val="00B45821"/>
    <w:rsid w:val="00B53494"/>
    <w:rsid w:val="00B9667A"/>
    <w:rsid w:val="00BA28EA"/>
    <w:rsid w:val="00BB04E3"/>
    <w:rsid w:val="00BC68DE"/>
    <w:rsid w:val="00BD0E53"/>
    <w:rsid w:val="00BE1C3B"/>
    <w:rsid w:val="00BF1F7E"/>
    <w:rsid w:val="00BF2B33"/>
    <w:rsid w:val="00C117C0"/>
    <w:rsid w:val="00C15E41"/>
    <w:rsid w:val="00C1621F"/>
    <w:rsid w:val="00C21A41"/>
    <w:rsid w:val="00C3389C"/>
    <w:rsid w:val="00C36A5E"/>
    <w:rsid w:val="00C474DB"/>
    <w:rsid w:val="00C53170"/>
    <w:rsid w:val="00C55C15"/>
    <w:rsid w:val="00C55FA4"/>
    <w:rsid w:val="00C6112F"/>
    <w:rsid w:val="00C613D3"/>
    <w:rsid w:val="00C67A66"/>
    <w:rsid w:val="00C75736"/>
    <w:rsid w:val="00C87CBC"/>
    <w:rsid w:val="00CA090E"/>
    <w:rsid w:val="00CA3206"/>
    <w:rsid w:val="00CA4B6B"/>
    <w:rsid w:val="00CB5FE3"/>
    <w:rsid w:val="00CE508F"/>
    <w:rsid w:val="00CF09D1"/>
    <w:rsid w:val="00CF1139"/>
    <w:rsid w:val="00D00A64"/>
    <w:rsid w:val="00D16A47"/>
    <w:rsid w:val="00D33712"/>
    <w:rsid w:val="00D35E02"/>
    <w:rsid w:val="00D50D71"/>
    <w:rsid w:val="00D53768"/>
    <w:rsid w:val="00D55093"/>
    <w:rsid w:val="00D617A8"/>
    <w:rsid w:val="00D64C14"/>
    <w:rsid w:val="00D70383"/>
    <w:rsid w:val="00D7185D"/>
    <w:rsid w:val="00D755F6"/>
    <w:rsid w:val="00DA68DE"/>
    <w:rsid w:val="00DA7448"/>
    <w:rsid w:val="00DB6434"/>
    <w:rsid w:val="00DD59A4"/>
    <w:rsid w:val="00DE5780"/>
    <w:rsid w:val="00DF1559"/>
    <w:rsid w:val="00DF27CE"/>
    <w:rsid w:val="00DF2891"/>
    <w:rsid w:val="00DF2B40"/>
    <w:rsid w:val="00DF2EE5"/>
    <w:rsid w:val="00DF644B"/>
    <w:rsid w:val="00E04BC0"/>
    <w:rsid w:val="00E11E6F"/>
    <w:rsid w:val="00E16094"/>
    <w:rsid w:val="00E2520F"/>
    <w:rsid w:val="00E262D3"/>
    <w:rsid w:val="00E354B7"/>
    <w:rsid w:val="00E461FA"/>
    <w:rsid w:val="00E55939"/>
    <w:rsid w:val="00E60B2E"/>
    <w:rsid w:val="00E65C4C"/>
    <w:rsid w:val="00E7433B"/>
    <w:rsid w:val="00E746C8"/>
    <w:rsid w:val="00E74EEA"/>
    <w:rsid w:val="00E849C2"/>
    <w:rsid w:val="00E86B4A"/>
    <w:rsid w:val="00E878DC"/>
    <w:rsid w:val="00E90582"/>
    <w:rsid w:val="00E948EE"/>
    <w:rsid w:val="00E953FE"/>
    <w:rsid w:val="00E9552A"/>
    <w:rsid w:val="00EA641D"/>
    <w:rsid w:val="00EA67F3"/>
    <w:rsid w:val="00EB5BDB"/>
    <w:rsid w:val="00EC3B47"/>
    <w:rsid w:val="00EC7D89"/>
    <w:rsid w:val="00ED08F7"/>
    <w:rsid w:val="00ED6799"/>
    <w:rsid w:val="00EE0563"/>
    <w:rsid w:val="00F01B8B"/>
    <w:rsid w:val="00F07918"/>
    <w:rsid w:val="00F11794"/>
    <w:rsid w:val="00F1500D"/>
    <w:rsid w:val="00F21489"/>
    <w:rsid w:val="00F21AB3"/>
    <w:rsid w:val="00F2390C"/>
    <w:rsid w:val="00F26E52"/>
    <w:rsid w:val="00F3705F"/>
    <w:rsid w:val="00F40E72"/>
    <w:rsid w:val="00F42DFA"/>
    <w:rsid w:val="00F45252"/>
    <w:rsid w:val="00F572A0"/>
    <w:rsid w:val="00F64353"/>
    <w:rsid w:val="00F71166"/>
    <w:rsid w:val="00F80241"/>
    <w:rsid w:val="00FA0751"/>
    <w:rsid w:val="00FB1AB7"/>
    <w:rsid w:val="00FC20AF"/>
    <w:rsid w:val="00FC3391"/>
    <w:rsid w:val="00FC4076"/>
    <w:rsid w:val="00FC54B6"/>
    <w:rsid w:val="00FC592D"/>
    <w:rsid w:val="00FD7DBA"/>
    <w:rsid w:val="00FE7328"/>
    <w:rsid w:val="00FF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ru v:ext="edit" colors="#eaeaea,#ddd,#f8f8f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7ED0"/>
    <w:rPr>
      <w:sz w:val="24"/>
      <w:szCs w:val="24"/>
    </w:rPr>
  </w:style>
  <w:style w:type="paragraph" w:styleId="1">
    <w:name w:val="heading 1"/>
    <w:basedOn w:val="a"/>
    <w:next w:val="a"/>
    <w:qFormat/>
    <w:rsid w:val="003834EC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qFormat/>
    <w:rsid w:val="003834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834EC"/>
    <w:pPr>
      <w:keepNext/>
      <w:ind w:left="77"/>
      <w:outlineLvl w:val="2"/>
    </w:pPr>
    <w:rPr>
      <w:b/>
      <w:bCs/>
      <w:sz w:val="18"/>
      <w:szCs w:val="18"/>
    </w:rPr>
  </w:style>
  <w:style w:type="paragraph" w:styleId="4">
    <w:name w:val="heading 4"/>
    <w:basedOn w:val="a"/>
    <w:next w:val="a"/>
    <w:qFormat/>
    <w:rsid w:val="003834EC"/>
    <w:pPr>
      <w:keepNext/>
      <w:jc w:val="center"/>
      <w:outlineLvl w:val="3"/>
    </w:pPr>
    <w:rPr>
      <w:b/>
      <w:bCs/>
      <w:sz w:val="16"/>
      <w:szCs w:val="16"/>
    </w:rPr>
  </w:style>
  <w:style w:type="paragraph" w:styleId="5">
    <w:name w:val="heading 5"/>
    <w:basedOn w:val="a"/>
    <w:next w:val="a"/>
    <w:qFormat/>
    <w:rsid w:val="003834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34EC"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3834EC"/>
    <w:pPr>
      <w:keepNext/>
      <w:spacing w:before="120"/>
      <w:ind w:left="5161" w:firstLine="397"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8">
    <w:name w:val="heading 8"/>
    <w:basedOn w:val="a"/>
    <w:next w:val="a"/>
    <w:qFormat/>
    <w:rsid w:val="003834EC"/>
    <w:pPr>
      <w:keepNext/>
      <w:jc w:val="center"/>
      <w:outlineLvl w:val="7"/>
    </w:pPr>
    <w:rPr>
      <w:rFonts w:ascii="Arial" w:hAnsi="Arial" w:cs="Arial"/>
      <w:spacing w:val="10"/>
      <w:lang w:val="en-US"/>
    </w:rPr>
  </w:style>
  <w:style w:type="paragraph" w:styleId="9">
    <w:name w:val="heading 9"/>
    <w:basedOn w:val="a"/>
    <w:next w:val="a"/>
    <w:qFormat/>
    <w:rsid w:val="003834EC"/>
    <w:pPr>
      <w:keepNext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34EC"/>
    <w:pPr>
      <w:spacing w:after="120" w:line="480" w:lineRule="auto"/>
    </w:pPr>
  </w:style>
  <w:style w:type="paragraph" w:styleId="a4">
    <w:name w:val="header"/>
    <w:basedOn w:val="a"/>
    <w:rsid w:val="003834E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834EC"/>
    <w:pPr>
      <w:tabs>
        <w:tab w:val="center" w:pos="4677"/>
        <w:tab w:val="right" w:pos="9355"/>
      </w:tabs>
    </w:pPr>
  </w:style>
  <w:style w:type="paragraph" w:styleId="a6">
    <w:name w:val="caption"/>
    <w:basedOn w:val="a"/>
    <w:next w:val="a"/>
    <w:qFormat/>
    <w:rsid w:val="003834EC"/>
    <w:rPr>
      <w:b/>
      <w:bCs/>
      <w:sz w:val="18"/>
      <w:szCs w:val="18"/>
    </w:rPr>
  </w:style>
  <w:style w:type="paragraph" w:styleId="HTML">
    <w:name w:val="HTML Preformatted"/>
    <w:basedOn w:val="a"/>
    <w:rsid w:val="00383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a7">
    <w:name w:val="Document Map"/>
    <w:basedOn w:val="a"/>
    <w:semiHidden/>
    <w:rsid w:val="003834EC"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rsid w:val="003834EC"/>
    <w:pPr>
      <w:spacing w:before="60" w:after="60"/>
      <w:ind w:left="180" w:hanging="180"/>
    </w:pPr>
    <w:rPr>
      <w:sz w:val="20"/>
      <w:szCs w:val="20"/>
    </w:rPr>
  </w:style>
  <w:style w:type="paragraph" w:styleId="a8">
    <w:name w:val="Body Text"/>
    <w:basedOn w:val="a"/>
    <w:rsid w:val="003834EC"/>
    <w:rPr>
      <w:sz w:val="20"/>
      <w:szCs w:val="20"/>
    </w:rPr>
  </w:style>
  <w:style w:type="paragraph" w:styleId="21">
    <w:name w:val="Body Text 2"/>
    <w:basedOn w:val="a"/>
    <w:rsid w:val="003834EC"/>
    <w:pPr>
      <w:jc w:val="center"/>
    </w:pPr>
    <w:rPr>
      <w:sz w:val="16"/>
      <w:szCs w:val="16"/>
    </w:rPr>
  </w:style>
  <w:style w:type="paragraph" w:styleId="30">
    <w:name w:val="Body Text 3"/>
    <w:basedOn w:val="a"/>
    <w:rsid w:val="003834EC"/>
    <w:pPr>
      <w:jc w:val="center"/>
    </w:pPr>
    <w:rPr>
      <w:sz w:val="20"/>
    </w:rPr>
  </w:style>
  <w:style w:type="paragraph" w:styleId="a9">
    <w:name w:val="Balloon Text"/>
    <w:basedOn w:val="a"/>
    <w:semiHidden/>
    <w:rsid w:val="00E11E6F"/>
    <w:rPr>
      <w:rFonts w:ascii="Tahoma" w:hAnsi="Tahoma" w:cs="Tahoma"/>
      <w:sz w:val="16"/>
      <w:szCs w:val="16"/>
    </w:rPr>
  </w:style>
  <w:style w:type="character" w:styleId="aa">
    <w:name w:val="annotation reference"/>
    <w:semiHidden/>
    <w:rsid w:val="00AB4A65"/>
    <w:rPr>
      <w:sz w:val="16"/>
      <w:szCs w:val="16"/>
    </w:rPr>
  </w:style>
  <w:style w:type="paragraph" w:styleId="ab">
    <w:name w:val="annotation text"/>
    <w:basedOn w:val="a"/>
    <w:semiHidden/>
    <w:rsid w:val="00AB4A65"/>
    <w:rPr>
      <w:sz w:val="20"/>
      <w:szCs w:val="20"/>
    </w:rPr>
  </w:style>
  <w:style w:type="paragraph" w:styleId="ac">
    <w:name w:val="annotation subject"/>
    <w:basedOn w:val="ab"/>
    <w:next w:val="ab"/>
    <w:semiHidden/>
    <w:rsid w:val="00AB4A65"/>
    <w:rPr>
      <w:b/>
      <w:bCs/>
    </w:rPr>
  </w:style>
  <w:style w:type="paragraph" w:customStyle="1" w:styleId="31">
    <w:name w:val="Основной текст 31"/>
    <w:basedOn w:val="a"/>
    <w:rsid w:val="006353CD"/>
    <w:pPr>
      <w:suppressAutoHyphens/>
      <w:spacing w:after="120"/>
    </w:pPr>
    <w:rPr>
      <w:sz w:val="16"/>
      <w:szCs w:val="16"/>
      <w:lang w:eastAsia="ar-SA"/>
    </w:rPr>
  </w:style>
  <w:style w:type="character" w:customStyle="1" w:styleId="60">
    <w:name w:val="Заголовок 6 Знак"/>
    <w:link w:val="6"/>
    <w:locked/>
    <w:rsid w:val="004A2EB2"/>
    <w:rPr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rsid w:val="004A2EB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32">
    <w:name w:val="Body Text Indent 3"/>
    <w:basedOn w:val="a"/>
    <w:link w:val="33"/>
    <w:rsid w:val="0067539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75396"/>
    <w:rPr>
      <w:sz w:val="16"/>
      <w:szCs w:val="16"/>
    </w:rPr>
  </w:style>
  <w:style w:type="paragraph" w:styleId="ad">
    <w:name w:val="List Paragraph"/>
    <w:basedOn w:val="a"/>
    <w:uiPriority w:val="34"/>
    <w:qFormat/>
    <w:rsid w:val="00FC339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9DDDA-5323-471A-A4F8-559EB560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БЮЛЛЕТЕНЬ №</vt:lpstr>
    </vt:vector>
  </TitlesOfParts>
  <Company>SR-DRAGA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</dc:title>
  <dc:creator>Куракин</dc:creator>
  <cp:lastModifiedBy>Kurakin</cp:lastModifiedBy>
  <cp:revision>2</cp:revision>
  <cp:lastPrinted>2026-04-20T06:53:00Z</cp:lastPrinted>
  <dcterms:created xsi:type="dcterms:W3CDTF">2026-06-01T07:27:00Z</dcterms:created>
  <dcterms:modified xsi:type="dcterms:W3CDTF">2026-06-01T07:27:00Z</dcterms:modified>
</cp:coreProperties>
</file>